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792D6" w14:textId="4F12A283" w:rsidR="00576B99" w:rsidRDefault="00576B99" w:rsidP="00576B99">
      <w:pPr>
        <w:pStyle w:val="Secthead"/>
        <w:rPr>
          <w:sz w:val="72"/>
          <w:szCs w:val="72"/>
        </w:rPr>
      </w:pPr>
    </w:p>
    <w:p w14:paraId="6378EB8A" w14:textId="77777777" w:rsidR="00576B99" w:rsidRDefault="00576B99" w:rsidP="00576B99">
      <w:pPr>
        <w:pStyle w:val="Secthead"/>
        <w:rPr>
          <w:sz w:val="72"/>
          <w:szCs w:val="72"/>
        </w:rPr>
      </w:pPr>
    </w:p>
    <w:p w14:paraId="30F0F822" w14:textId="77777777" w:rsidR="00576B99" w:rsidRDefault="00576B99" w:rsidP="00576B99">
      <w:pPr>
        <w:pStyle w:val="Secthead"/>
        <w:rPr>
          <w:sz w:val="72"/>
          <w:szCs w:val="72"/>
        </w:rPr>
      </w:pPr>
    </w:p>
    <w:p w14:paraId="276BF284" w14:textId="77777777" w:rsidR="00576B99" w:rsidRDefault="00576B99" w:rsidP="00576B99">
      <w:pPr>
        <w:pStyle w:val="Secthead"/>
        <w:rPr>
          <w:sz w:val="72"/>
          <w:szCs w:val="72"/>
        </w:rPr>
      </w:pPr>
    </w:p>
    <w:p w14:paraId="73437456" w14:textId="77777777" w:rsidR="00576B99" w:rsidRDefault="00576B99" w:rsidP="00576B99">
      <w:pPr>
        <w:pStyle w:val="Secthead"/>
        <w:rPr>
          <w:sz w:val="72"/>
          <w:szCs w:val="72"/>
        </w:rPr>
      </w:pPr>
    </w:p>
    <w:p w14:paraId="7DD304E5" w14:textId="77777777" w:rsidR="00576B99" w:rsidRPr="00304B08" w:rsidRDefault="00576B99" w:rsidP="00576B99">
      <w:pPr>
        <w:pStyle w:val="Secthead"/>
        <w:rPr>
          <w:sz w:val="72"/>
          <w:szCs w:val="72"/>
        </w:rPr>
      </w:pPr>
      <w:r w:rsidRPr="00304B08">
        <w:rPr>
          <w:sz w:val="72"/>
          <w:szCs w:val="72"/>
        </w:rPr>
        <w:t>EMPLOYER’S GUIDE</w:t>
      </w:r>
    </w:p>
    <w:p w14:paraId="236FB68F" w14:textId="77777777" w:rsidR="00576B99" w:rsidRDefault="00576B99" w:rsidP="00576B99">
      <w:pPr>
        <w:pStyle w:val="Secthead"/>
        <w:rPr>
          <w:sz w:val="72"/>
          <w:szCs w:val="72"/>
        </w:rPr>
      </w:pPr>
    </w:p>
    <w:p w14:paraId="0FBB5F0C" w14:textId="77777777" w:rsidR="00576B99" w:rsidRDefault="00576B99" w:rsidP="00576B99">
      <w:pPr>
        <w:pStyle w:val="Secthead"/>
        <w:rPr>
          <w:sz w:val="72"/>
          <w:szCs w:val="72"/>
        </w:rPr>
      </w:pPr>
      <w:r w:rsidRPr="00304B08">
        <w:rPr>
          <w:sz w:val="72"/>
          <w:szCs w:val="72"/>
        </w:rPr>
        <w:t>FOR</w:t>
      </w:r>
    </w:p>
    <w:p w14:paraId="223A13B2" w14:textId="77777777" w:rsidR="00576B99" w:rsidRPr="00304B08" w:rsidRDefault="00576B99" w:rsidP="00576B99">
      <w:pPr>
        <w:pStyle w:val="Secthead"/>
        <w:rPr>
          <w:sz w:val="72"/>
          <w:szCs w:val="72"/>
        </w:rPr>
      </w:pPr>
    </w:p>
    <w:p w14:paraId="29126051" w14:textId="7F98C1A3" w:rsidR="00576B99" w:rsidRPr="00304B08" w:rsidRDefault="00576B99" w:rsidP="00576B99">
      <w:pPr>
        <w:pStyle w:val="Secthead"/>
        <w:rPr>
          <w:sz w:val="72"/>
          <w:szCs w:val="72"/>
        </w:rPr>
      </w:pPr>
      <w:r w:rsidRPr="00304B08">
        <w:rPr>
          <w:sz w:val="72"/>
          <w:szCs w:val="72"/>
        </w:rPr>
        <w:t>OPTOMETRISTS</w:t>
      </w:r>
    </w:p>
    <w:p w14:paraId="4105D64C" w14:textId="77777777" w:rsidR="00576B99" w:rsidRDefault="00576B99" w:rsidP="00576B99">
      <w:pPr>
        <w:widowControl/>
        <w:autoSpaceDE/>
        <w:autoSpaceDN/>
        <w:adjustRightInd/>
      </w:pPr>
    </w:p>
    <w:p w14:paraId="528DA7B4" w14:textId="17FAF768" w:rsidR="00576B99" w:rsidRDefault="00576B99">
      <w:pPr>
        <w:widowControl/>
        <w:autoSpaceDE/>
        <w:autoSpaceDN/>
        <w:adjustRightInd/>
        <w:spacing w:after="160" w:line="278" w:lineRule="auto"/>
        <w:rPr>
          <w:b/>
          <w:bCs/>
          <w:sz w:val="36"/>
          <w:szCs w:val="36"/>
        </w:rPr>
      </w:pPr>
    </w:p>
    <w:p w14:paraId="00556CE2" w14:textId="77777777" w:rsidR="00576B99" w:rsidRDefault="00576B99">
      <w:pPr>
        <w:widowControl/>
        <w:autoSpaceDE/>
        <w:autoSpaceDN/>
        <w:adjustRightInd/>
        <w:spacing w:after="160" w:line="278" w:lineRule="auto"/>
        <w:rPr>
          <w:b/>
          <w:bCs/>
          <w:sz w:val="36"/>
          <w:szCs w:val="36"/>
        </w:rPr>
      </w:pPr>
      <w:r>
        <w:br w:type="page"/>
      </w:r>
    </w:p>
    <w:p w14:paraId="45426E30" w14:textId="18F168FD" w:rsidR="0078300F" w:rsidRDefault="0078300F" w:rsidP="0078300F">
      <w:pPr>
        <w:pStyle w:val="Heading1"/>
        <w:widowControl/>
        <w:jc w:val="center"/>
      </w:pPr>
      <w:r>
        <w:lastRenderedPageBreak/>
        <w:t>Employer’s Guide for Optometrists</w:t>
      </w:r>
    </w:p>
    <w:p w14:paraId="2089F391" w14:textId="77777777" w:rsidR="0078300F" w:rsidRDefault="0078300F" w:rsidP="0078300F">
      <w:pPr>
        <w:pStyle w:val="Heading1"/>
        <w:widowControl/>
        <w:jc w:val="center"/>
      </w:pPr>
      <w:r>
        <w:fldChar w:fldCharType="begin"/>
      </w:r>
      <w:r>
        <w:instrText>tc \l1 "Employer’s Guide for Optometrists</w:instrText>
      </w:r>
      <w:r>
        <w:fldChar w:fldCharType="end"/>
      </w:r>
      <w:r>
        <w:sym w:font="Wingdings" w:char="F0AA"/>
      </w:r>
    </w:p>
    <w:p w14:paraId="6751CA21" w14:textId="77777777" w:rsidR="0078300F" w:rsidRDefault="0078300F" w:rsidP="0078300F">
      <w:pPr>
        <w:pStyle w:val="Heading1"/>
        <w:widowControl/>
        <w:jc w:val="center"/>
      </w:pPr>
      <w:r>
        <w:fldChar w:fldCharType="begin"/>
      </w:r>
      <w:r>
        <w:instrText>tc \l1 "</w:instrText>
      </w:r>
      <w:r>
        <w:fldChar w:fldCharType="end"/>
      </w:r>
      <w:r>
        <w:t>Table of Contents</w:t>
      </w:r>
    </w:p>
    <w:p w14:paraId="47C446A1" w14:textId="77777777" w:rsidR="0078300F" w:rsidRDefault="0078300F" w:rsidP="0078300F">
      <w:pPr>
        <w:widowControl/>
        <w:jc w:val="center"/>
      </w:pPr>
      <w:r>
        <w:rPr>
          <w:b/>
          <w:bCs/>
          <w:sz w:val="36"/>
          <w:szCs w:val="36"/>
        </w:rPr>
        <w:fldChar w:fldCharType="begin"/>
      </w:r>
      <w:r>
        <w:rPr>
          <w:b/>
          <w:bCs/>
          <w:sz w:val="36"/>
          <w:szCs w:val="36"/>
        </w:rPr>
        <w:instrText>tc \l1 "Table of Contents</w:instrText>
      </w:r>
      <w:r>
        <w:rPr>
          <w:b/>
          <w:bCs/>
          <w:sz w:val="36"/>
          <w:szCs w:val="36"/>
        </w:rPr>
        <w:fldChar w:fldCharType="end"/>
      </w:r>
    </w:p>
    <w:p w14:paraId="4FD664E1" w14:textId="77777777" w:rsidR="0078300F" w:rsidRDefault="0078300F" w:rsidP="0078300F">
      <w:pPr>
        <w:widowControl/>
        <w:jc w:val="both"/>
      </w:pPr>
    </w:p>
    <w:p w14:paraId="6EE8F622" w14:textId="77777777" w:rsidR="0078300F" w:rsidRDefault="0078300F" w:rsidP="0078300F">
      <w:pPr>
        <w:widowControl/>
        <w:jc w:val="both"/>
      </w:pPr>
    </w:p>
    <w:p w14:paraId="7A3773DA" w14:textId="77777777" w:rsidR="0078300F" w:rsidRDefault="0078300F" w:rsidP="0078300F">
      <w:pPr>
        <w:pStyle w:val="Heading3"/>
        <w:widowControl/>
        <w:jc w:val="both"/>
      </w:pPr>
      <w:r>
        <w:t>Chapter I - General Considerations</w:t>
      </w:r>
    </w:p>
    <w:p w14:paraId="3C647BFD" w14:textId="77777777" w:rsidR="0078300F" w:rsidRDefault="0078300F" w:rsidP="0078300F">
      <w:pPr>
        <w:pStyle w:val="TOC2"/>
        <w:widowControl/>
        <w:tabs>
          <w:tab w:val="left" w:pos="-1440"/>
          <w:tab w:val="left" w:pos="-720"/>
          <w:tab w:val="left" w:pos="0"/>
          <w:tab w:val="left" w:pos="720"/>
          <w:tab w:val="left" w:pos="1440"/>
          <w:tab w:val="right" w:leader="dot" w:pos="9360"/>
        </w:tabs>
        <w:jc w:val="both"/>
      </w:pPr>
      <w:r>
        <w:rPr>
          <w:b/>
          <w:bCs/>
        </w:rPr>
        <w:fldChar w:fldCharType="begin"/>
      </w:r>
      <w:r>
        <w:rPr>
          <w:b/>
          <w:bCs/>
        </w:rPr>
        <w:instrText>tc \l3 "Chapter I - General Considerations</w:instrText>
      </w:r>
      <w:r>
        <w:rPr>
          <w:b/>
          <w:bCs/>
        </w:rPr>
        <w:fldChar w:fldCharType="end"/>
      </w:r>
      <w:r>
        <w:tab/>
        <w:t>Introduction</w:t>
      </w:r>
      <w:r>
        <w:tab/>
        <w:t>1</w:t>
      </w:r>
    </w:p>
    <w:p w14:paraId="75F5743F" w14:textId="77777777" w:rsidR="0078300F" w:rsidRDefault="0078300F" w:rsidP="0078300F">
      <w:pPr>
        <w:pStyle w:val="TOC2"/>
        <w:widowControl/>
        <w:ind w:hanging="720"/>
        <w:jc w:val="both"/>
      </w:pPr>
    </w:p>
    <w:p w14:paraId="64797ED5" w14:textId="77777777" w:rsidR="0078300F" w:rsidRDefault="0078300F" w:rsidP="0078300F">
      <w:pPr>
        <w:pStyle w:val="TOC2"/>
        <w:widowControl/>
        <w:tabs>
          <w:tab w:val="right" w:leader="dot" w:pos="9360"/>
        </w:tabs>
        <w:ind w:hanging="720"/>
        <w:jc w:val="both"/>
      </w:pPr>
      <w:r>
        <w:t>Legal Terms</w:t>
      </w:r>
      <w:r>
        <w:tab/>
        <w:t>2</w:t>
      </w:r>
    </w:p>
    <w:p w14:paraId="2403AB97" w14:textId="77777777" w:rsidR="0078300F" w:rsidRDefault="0078300F" w:rsidP="0078300F">
      <w:pPr>
        <w:pStyle w:val="TOC3"/>
        <w:widowControl/>
        <w:tabs>
          <w:tab w:val="right" w:leader="dot" w:pos="9360"/>
        </w:tabs>
        <w:jc w:val="both"/>
      </w:pPr>
      <w:r>
        <w:t>“At Will” Employment</w:t>
      </w:r>
      <w:r>
        <w:tab/>
        <w:t>2</w:t>
      </w:r>
    </w:p>
    <w:p w14:paraId="3BDA7D26" w14:textId="77777777" w:rsidR="0078300F" w:rsidRDefault="0078300F" w:rsidP="0078300F">
      <w:pPr>
        <w:pStyle w:val="TOC3"/>
        <w:widowControl/>
        <w:tabs>
          <w:tab w:val="right" w:leader="dot" w:pos="9360"/>
        </w:tabs>
        <w:jc w:val="both"/>
      </w:pPr>
      <w:r>
        <w:t>Just Cause</w:t>
      </w:r>
      <w:r>
        <w:tab/>
        <w:t>2</w:t>
      </w:r>
    </w:p>
    <w:p w14:paraId="47FFE49C" w14:textId="77777777" w:rsidR="0078300F" w:rsidRDefault="0078300F" w:rsidP="0078300F">
      <w:pPr>
        <w:pStyle w:val="TOC3"/>
        <w:widowControl/>
        <w:tabs>
          <w:tab w:val="right" w:leader="dot" w:pos="9360"/>
        </w:tabs>
        <w:jc w:val="both"/>
      </w:pPr>
      <w:r>
        <w:t>Constructive Discharge</w:t>
      </w:r>
      <w:r>
        <w:tab/>
        <w:t>2</w:t>
      </w:r>
    </w:p>
    <w:p w14:paraId="3EF20B4A" w14:textId="77777777" w:rsidR="0078300F" w:rsidRDefault="0078300F" w:rsidP="0078300F">
      <w:pPr>
        <w:pStyle w:val="TOC3"/>
        <w:widowControl/>
        <w:tabs>
          <w:tab w:val="right" w:leader="dot" w:pos="9360"/>
        </w:tabs>
        <w:jc w:val="both"/>
      </w:pPr>
      <w:r>
        <w:t>Contract and Tort</w:t>
      </w:r>
      <w:r>
        <w:tab/>
        <w:t>3</w:t>
      </w:r>
    </w:p>
    <w:p w14:paraId="66A7EED2" w14:textId="77777777" w:rsidR="0078300F" w:rsidRDefault="0078300F" w:rsidP="0078300F">
      <w:pPr>
        <w:pStyle w:val="TOC3"/>
        <w:widowControl/>
        <w:tabs>
          <w:tab w:val="right" w:leader="dot" w:pos="9360"/>
        </w:tabs>
        <w:jc w:val="both"/>
      </w:pPr>
      <w:r>
        <w:t>Implied Contract</w:t>
      </w:r>
      <w:r>
        <w:tab/>
        <w:t>3</w:t>
      </w:r>
    </w:p>
    <w:p w14:paraId="5381DF6E" w14:textId="77777777" w:rsidR="0078300F" w:rsidRDefault="0078300F" w:rsidP="0078300F">
      <w:pPr>
        <w:pStyle w:val="TOC3"/>
        <w:widowControl/>
        <w:tabs>
          <w:tab w:val="right" w:leader="dot" w:pos="9360"/>
        </w:tabs>
        <w:jc w:val="both"/>
      </w:pPr>
      <w:r>
        <w:t>Defamation</w:t>
      </w:r>
      <w:r>
        <w:tab/>
        <w:t>3</w:t>
      </w:r>
    </w:p>
    <w:p w14:paraId="38656371" w14:textId="77777777" w:rsidR="0078300F" w:rsidRDefault="0078300F" w:rsidP="0078300F">
      <w:pPr>
        <w:pStyle w:val="TOC3"/>
        <w:widowControl/>
        <w:tabs>
          <w:tab w:val="right" w:leader="dot" w:pos="9360"/>
        </w:tabs>
        <w:jc w:val="both"/>
      </w:pPr>
      <w:r>
        <w:t>Damages: Compensatory and Punitive</w:t>
      </w:r>
      <w:r>
        <w:tab/>
        <w:t>4</w:t>
      </w:r>
    </w:p>
    <w:p w14:paraId="24A4AFC8" w14:textId="77777777" w:rsidR="0078300F" w:rsidRDefault="0078300F" w:rsidP="0078300F">
      <w:pPr>
        <w:pStyle w:val="TOC3"/>
        <w:widowControl/>
        <w:tabs>
          <w:tab w:val="right" w:leader="dot" w:pos="9360"/>
        </w:tabs>
        <w:jc w:val="both"/>
      </w:pPr>
      <w:r>
        <w:t>Physical or Mental Disability</w:t>
      </w:r>
      <w:r>
        <w:tab/>
        <w:t>4</w:t>
      </w:r>
    </w:p>
    <w:p w14:paraId="5CF85B4E" w14:textId="77777777" w:rsidR="0078300F" w:rsidRDefault="0078300F" w:rsidP="0078300F">
      <w:pPr>
        <w:pStyle w:val="TOC3"/>
        <w:widowControl/>
        <w:tabs>
          <w:tab w:val="right" w:leader="dot" w:pos="9360"/>
        </w:tabs>
        <w:jc w:val="both"/>
      </w:pPr>
      <w:r>
        <w:t>Retaliation</w:t>
      </w:r>
      <w:r>
        <w:tab/>
        <w:t>4</w:t>
      </w:r>
    </w:p>
    <w:p w14:paraId="3ED39C66" w14:textId="77777777" w:rsidR="0078300F" w:rsidRDefault="0078300F" w:rsidP="0078300F">
      <w:pPr>
        <w:pStyle w:val="TOC3"/>
        <w:widowControl/>
        <w:jc w:val="both"/>
      </w:pPr>
    </w:p>
    <w:p w14:paraId="5723BF75" w14:textId="77777777" w:rsidR="0078300F" w:rsidRDefault="0078300F" w:rsidP="0078300F">
      <w:pPr>
        <w:pStyle w:val="TOC2"/>
        <w:widowControl/>
        <w:tabs>
          <w:tab w:val="right" w:leader="dot" w:pos="9360"/>
        </w:tabs>
        <w:ind w:hanging="720"/>
        <w:jc w:val="both"/>
      </w:pPr>
      <w:r>
        <w:t>At Will Employment</w:t>
      </w:r>
      <w:r>
        <w:tab/>
        <w:t>5</w:t>
      </w:r>
    </w:p>
    <w:p w14:paraId="1174D382" w14:textId="77777777" w:rsidR="0078300F" w:rsidRDefault="0078300F" w:rsidP="0078300F">
      <w:pPr>
        <w:pStyle w:val="TOC3"/>
        <w:widowControl/>
        <w:tabs>
          <w:tab w:val="right" w:leader="dot" w:pos="9360"/>
        </w:tabs>
        <w:jc w:val="both"/>
      </w:pPr>
      <w:r>
        <w:t>Exceptions and Limitations on At Will Status</w:t>
      </w:r>
      <w:r>
        <w:tab/>
        <w:t>5</w:t>
      </w:r>
    </w:p>
    <w:p w14:paraId="49E2DA33" w14:textId="77777777" w:rsidR="0078300F" w:rsidRDefault="0078300F" w:rsidP="0078300F">
      <w:pPr>
        <w:pStyle w:val="TOC4"/>
        <w:widowControl/>
        <w:tabs>
          <w:tab w:val="right" w:leader="dot" w:pos="9360"/>
        </w:tabs>
        <w:jc w:val="both"/>
      </w:pPr>
      <w:r>
        <w:t>Statutory Limitations on At Will Termination</w:t>
      </w:r>
      <w:r>
        <w:tab/>
        <w:t>5</w:t>
      </w:r>
    </w:p>
    <w:p w14:paraId="1ED9A44E" w14:textId="77777777" w:rsidR="0078300F" w:rsidRDefault="0078300F" w:rsidP="0078300F">
      <w:pPr>
        <w:pStyle w:val="TOC4"/>
        <w:widowControl/>
        <w:tabs>
          <w:tab w:val="right" w:leader="dot" w:pos="9360"/>
        </w:tabs>
        <w:jc w:val="both"/>
      </w:pPr>
      <w:r>
        <w:t>Public Policy Limitations on At Will Termination</w:t>
      </w:r>
      <w:r>
        <w:tab/>
        <w:t>5</w:t>
      </w:r>
    </w:p>
    <w:p w14:paraId="1E810CA5" w14:textId="77777777" w:rsidR="0078300F" w:rsidRDefault="0078300F" w:rsidP="0078300F">
      <w:pPr>
        <w:pStyle w:val="TOC4"/>
        <w:widowControl/>
        <w:tabs>
          <w:tab w:val="right" w:leader="dot" w:pos="9360"/>
        </w:tabs>
        <w:jc w:val="both"/>
      </w:pPr>
      <w:r>
        <w:t>Contractual Limitations on At Will Termination</w:t>
      </w:r>
      <w:r>
        <w:tab/>
        <w:t>6</w:t>
      </w:r>
    </w:p>
    <w:p w14:paraId="57CED448" w14:textId="77777777" w:rsidR="0078300F" w:rsidRDefault="0078300F" w:rsidP="0078300F">
      <w:pPr>
        <w:pStyle w:val="TOC4"/>
        <w:widowControl/>
        <w:jc w:val="both"/>
      </w:pPr>
    </w:p>
    <w:p w14:paraId="34B2ACCB" w14:textId="77777777" w:rsidR="0078300F" w:rsidRDefault="0078300F" w:rsidP="0078300F">
      <w:pPr>
        <w:pStyle w:val="TOC2"/>
        <w:widowControl/>
        <w:tabs>
          <w:tab w:val="right" w:leader="dot" w:pos="9360"/>
        </w:tabs>
        <w:ind w:hanging="720"/>
        <w:jc w:val="both"/>
      </w:pPr>
      <w:r>
        <w:t>Common Theories of Wrongful Termination Lawsuits</w:t>
      </w:r>
      <w:r>
        <w:tab/>
        <w:t>7</w:t>
      </w:r>
    </w:p>
    <w:p w14:paraId="459BAB08" w14:textId="77777777" w:rsidR="0078300F" w:rsidRDefault="0078300F" w:rsidP="0078300F">
      <w:pPr>
        <w:pStyle w:val="TOC3"/>
        <w:widowControl/>
        <w:tabs>
          <w:tab w:val="right" w:leader="dot" w:pos="9360"/>
        </w:tabs>
        <w:jc w:val="both"/>
      </w:pPr>
      <w:r>
        <w:t>Wrongful termination in violation of a substantial public policy</w:t>
      </w:r>
      <w:r>
        <w:tab/>
        <w:t>7</w:t>
      </w:r>
    </w:p>
    <w:p w14:paraId="7FFD3016" w14:textId="77777777" w:rsidR="0078300F" w:rsidRDefault="0078300F" w:rsidP="0078300F">
      <w:pPr>
        <w:pStyle w:val="TOC3"/>
        <w:widowControl/>
        <w:tabs>
          <w:tab w:val="right" w:leader="dot" w:pos="9360"/>
        </w:tabs>
        <w:jc w:val="both"/>
      </w:pPr>
      <w:r>
        <w:t>Discharge in Breach of the Implied Covenant of Good Faith and Fair Dealing</w:t>
      </w:r>
      <w:r>
        <w:tab/>
        <w:t>7</w:t>
      </w:r>
    </w:p>
    <w:p w14:paraId="2F2AC88F" w14:textId="77777777" w:rsidR="0078300F" w:rsidRDefault="0078300F" w:rsidP="0078300F">
      <w:pPr>
        <w:pStyle w:val="TOC3"/>
        <w:widowControl/>
        <w:jc w:val="both"/>
      </w:pPr>
      <w:r>
        <w:t xml:space="preserve">Discharge in Breach of an Implied Promise Not to </w:t>
      </w:r>
    </w:p>
    <w:p w14:paraId="175CE680" w14:textId="77777777" w:rsidR="0078300F" w:rsidRDefault="0078300F" w:rsidP="0078300F">
      <w:pPr>
        <w:pStyle w:val="TOC3"/>
        <w:widowControl/>
        <w:tabs>
          <w:tab w:val="right" w:leader="dot" w:pos="9360"/>
        </w:tabs>
        <w:ind w:firstLine="0"/>
        <w:jc w:val="both"/>
      </w:pPr>
      <w:r>
        <w:t>Terminate without Good Cause</w:t>
      </w:r>
      <w:r>
        <w:tab/>
        <w:t>7</w:t>
      </w:r>
    </w:p>
    <w:p w14:paraId="62037A17" w14:textId="77777777" w:rsidR="0078300F" w:rsidRDefault="0078300F" w:rsidP="0078300F">
      <w:pPr>
        <w:pStyle w:val="TOC3"/>
        <w:widowControl/>
        <w:tabs>
          <w:tab w:val="right" w:leader="dot" w:pos="9360"/>
        </w:tabs>
        <w:jc w:val="both"/>
      </w:pPr>
      <w:r>
        <w:t>Defamation</w:t>
      </w:r>
      <w:r>
        <w:tab/>
        <w:t>8</w:t>
      </w:r>
    </w:p>
    <w:p w14:paraId="3A6FAA09" w14:textId="77777777" w:rsidR="0078300F" w:rsidRDefault="0078300F" w:rsidP="0078300F">
      <w:pPr>
        <w:pStyle w:val="TOC3"/>
        <w:widowControl/>
        <w:jc w:val="both"/>
      </w:pPr>
    </w:p>
    <w:p w14:paraId="68DAE166" w14:textId="77777777" w:rsidR="0078300F" w:rsidRDefault="0078300F" w:rsidP="0078300F">
      <w:pPr>
        <w:pStyle w:val="TOC2"/>
        <w:widowControl/>
        <w:tabs>
          <w:tab w:val="right" w:leader="dot" w:pos="9360"/>
        </w:tabs>
        <w:ind w:hanging="720"/>
        <w:jc w:val="both"/>
      </w:pPr>
      <w:r>
        <w:t>Insurance Coverage for Claims of Wrongful Termination</w:t>
      </w:r>
      <w:r>
        <w:tab/>
        <w:t>10</w:t>
      </w:r>
    </w:p>
    <w:p w14:paraId="300606DC" w14:textId="77777777" w:rsidR="0078300F" w:rsidRDefault="0078300F" w:rsidP="0078300F">
      <w:pPr>
        <w:pStyle w:val="TOC2"/>
        <w:widowControl/>
        <w:ind w:hanging="720"/>
        <w:jc w:val="both"/>
      </w:pPr>
    </w:p>
    <w:p w14:paraId="7241E29C" w14:textId="77777777" w:rsidR="0078300F" w:rsidRDefault="0078300F" w:rsidP="0078300F">
      <w:pPr>
        <w:pStyle w:val="TOC2"/>
        <w:widowControl/>
        <w:tabs>
          <w:tab w:val="right" w:leader="dot" w:pos="9360"/>
        </w:tabs>
        <w:ind w:hanging="720"/>
        <w:jc w:val="both"/>
      </w:pPr>
      <w:r>
        <w:t>Avoiding Wrongful Termination Claims</w:t>
      </w:r>
      <w:r>
        <w:tab/>
        <w:t>11</w:t>
      </w:r>
    </w:p>
    <w:p w14:paraId="649F7FD1" w14:textId="77777777" w:rsidR="0078300F" w:rsidRDefault="0078300F" w:rsidP="0078300F">
      <w:pPr>
        <w:pStyle w:val="TOC3"/>
        <w:widowControl/>
        <w:tabs>
          <w:tab w:val="right" w:leader="dot" w:pos="9360"/>
        </w:tabs>
        <w:jc w:val="both"/>
      </w:pPr>
      <w:r>
        <w:t>Stress the At Will Policy</w:t>
      </w:r>
      <w:r>
        <w:tab/>
        <w:t>11</w:t>
      </w:r>
    </w:p>
    <w:p w14:paraId="55F76C96" w14:textId="77777777" w:rsidR="0078300F" w:rsidRDefault="0078300F" w:rsidP="0078300F">
      <w:pPr>
        <w:pStyle w:val="TOC3"/>
        <w:widowControl/>
        <w:tabs>
          <w:tab w:val="right" w:leader="dot" w:pos="9360"/>
        </w:tabs>
        <w:jc w:val="both"/>
      </w:pPr>
      <w:r>
        <w:t>Employment Applications</w:t>
      </w:r>
      <w:r>
        <w:tab/>
        <w:t>11</w:t>
      </w:r>
    </w:p>
    <w:p w14:paraId="100D9368" w14:textId="77777777" w:rsidR="0078300F" w:rsidRDefault="0078300F" w:rsidP="0078300F">
      <w:pPr>
        <w:pStyle w:val="TOC3"/>
        <w:widowControl/>
        <w:tabs>
          <w:tab w:val="right" w:leader="dot" w:pos="9360"/>
        </w:tabs>
        <w:jc w:val="both"/>
      </w:pPr>
      <w:r>
        <w:t>Offer Letters</w:t>
      </w:r>
      <w:r>
        <w:tab/>
        <w:t>12</w:t>
      </w:r>
    </w:p>
    <w:p w14:paraId="73DCB93F" w14:textId="77777777" w:rsidR="0078300F" w:rsidRDefault="0078300F" w:rsidP="0078300F">
      <w:pPr>
        <w:pStyle w:val="TOC3"/>
        <w:widowControl/>
        <w:tabs>
          <w:tab w:val="right" w:leader="dot" w:pos="9360"/>
        </w:tabs>
        <w:jc w:val="both"/>
      </w:pPr>
      <w:r>
        <w:t>Employment Agreements</w:t>
      </w:r>
      <w:r>
        <w:tab/>
        <w:t>13</w:t>
      </w:r>
    </w:p>
    <w:p w14:paraId="75BB9620" w14:textId="77777777" w:rsidR="0078300F" w:rsidRDefault="0078300F" w:rsidP="0078300F">
      <w:pPr>
        <w:pStyle w:val="TOC3"/>
        <w:widowControl/>
        <w:tabs>
          <w:tab w:val="right" w:leader="dot" w:pos="9360"/>
        </w:tabs>
        <w:jc w:val="both"/>
      </w:pPr>
      <w:r>
        <w:t>Employee Handbooks</w:t>
      </w:r>
      <w:r>
        <w:tab/>
        <w:t>13</w:t>
      </w:r>
    </w:p>
    <w:p w14:paraId="387B4DB9" w14:textId="77777777" w:rsidR="0078300F" w:rsidRDefault="0078300F" w:rsidP="0078300F">
      <w:pPr>
        <w:pStyle w:val="TOC3"/>
        <w:widowControl/>
        <w:tabs>
          <w:tab w:val="right" w:leader="dot" w:pos="9360"/>
        </w:tabs>
        <w:jc w:val="both"/>
        <w:sectPr w:rsidR="0078300F" w:rsidSect="0078300F">
          <w:footerReference w:type="default" r:id="rId7"/>
          <w:pgSz w:w="12240" w:h="15840"/>
          <w:pgMar w:top="1440" w:right="1440" w:bottom="1440" w:left="1440" w:header="1440" w:footer="1440" w:gutter="0"/>
          <w:cols w:space="720"/>
          <w:noEndnote/>
        </w:sectPr>
      </w:pPr>
    </w:p>
    <w:p w14:paraId="6D619509" w14:textId="77777777" w:rsidR="0078300F" w:rsidRDefault="0078300F" w:rsidP="0078300F">
      <w:pPr>
        <w:pStyle w:val="TOC3"/>
        <w:widowControl/>
        <w:jc w:val="both"/>
      </w:pPr>
    </w:p>
    <w:p w14:paraId="539F6A83" w14:textId="77777777" w:rsidR="0078300F" w:rsidRDefault="0078300F" w:rsidP="0078300F">
      <w:pPr>
        <w:pStyle w:val="Heading3"/>
        <w:keepNext/>
        <w:keepLines/>
        <w:widowControl/>
        <w:jc w:val="both"/>
      </w:pPr>
      <w:r>
        <w:t>Chapter II - Hiring</w:t>
      </w:r>
    </w:p>
    <w:p w14:paraId="25C60154" w14:textId="77777777" w:rsidR="0078300F" w:rsidRDefault="0078300F" w:rsidP="0078300F">
      <w:pPr>
        <w:pStyle w:val="TOC2"/>
        <w:keepNext/>
        <w:keepLines/>
        <w:widowControl/>
        <w:tabs>
          <w:tab w:val="left" w:pos="-1440"/>
          <w:tab w:val="left" w:pos="-720"/>
          <w:tab w:val="left" w:pos="0"/>
          <w:tab w:val="left" w:pos="720"/>
          <w:tab w:val="left" w:pos="1440"/>
          <w:tab w:val="right" w:leader="dot" w:pos="9360"/>
        </w:tabs>
        <w:jc w:val="both"/>
      </w:pPr>
      <w:r>
        <w:rPr>
          <w:b/>
          <w:bCs/>
        </w:rPr>
        <w:fldChar w:fldCharType="begin"/>
      </w:r>
      <w:r>
        <w:rPr>
          <w:b/>
          <w:bCs/>
        </w:rPr>
        <w:instrText>tc \l3 "Chapter II - Hiring</w:instrText>
      </w:r>
      <w:r>
        <w:rPr>
          <w:b/>
          <w:bCs/>
        </w:rPr>
        <w:fldChar w:fldCharType="end"/>
      </w:r>
      <w:r>
        <w:tab/>
        <w:t>Pre-Employment Considerations</w:t>
      </w:r>
      <w:r>
        <w:tab/>
        <w:t>16</w:t>
      </w:r>
    </w:p>
    <w:p w14:paraId="382DAFE9" w14:textId="77777777" w:rsidR="0078300F" w:rsidRDefault="0078300F" w:rsidP="0078300F">
      <w:pPr>
        <w:pStyle w:val="TOC2"/>
        <w:keepNext/>
        <w:keepLines/>
        <w:widowControl/>
        <w:ind w:hanging="720"/>
        <w:jc w:val="both"/>
      </w:pPr>
    </w:p>
    <w:p w14:paraId="4BC2408E" w14:textId="77777777" w:rsidR="0078300F" w:rsidRDefault="0078300F" w:rsidP="0078300F">
      <w:pPr>
        <w:pStyle w:val="TOC2"/>
        <w:keepNext/>
        <w:keepLines/>
        <w:widowControl/>
        <w:tabs>
          <w:tab w:val="right" w:leader="dot" w:pos="9360"/>
        </w:tabs>
        <w:ind w:hanging="720"/>
        <w:jc w:val="both"/>
      </w:pPr>
      <w:r>
        <w:t>Employee Hiring</w:t>
      </w:r>
      <w:r>
        <w:tab/>
        <w:t>17</w:t>
      </w:r>
    </w:p>
    <w:p w14:paraId="7633694A" w14:textId="77777777" w:rsidR="0078300F" w:rsidRDefault="0078300F" w:rsidP="0078300F">
      <w:pPr>
        <w:pStyle w:val="TOC3"/>
        <w:keepNext/>
        <w:keepLines/>
        <w:widowControl/>
        <w:tabs>
          <w:tab w:val="right" w:leader="dot" w:pos="9360"/>
        </w:tabs>
        <w:jc w:val="both"/>
      </w:pPr>
      <w:r>
        <w:t>Employee Selection Criteria</w:t>
      </w:r>
      <w:r>
        <w:tab/>
        <w:t>17</w:t>
      </w:r>
    </w:p>
    <w:p w14:paraId="2D5B36B1" w14:textId="77777777" w:rsidR="0078300F" w:rsidRDefault="0078300F" w:rsidP="0078300F">
      <w:pPr>
        <w:pStyle w:val="TOC4"/>
        <w:keepNext/>
        <w:keepLines/>
        <w:widowControl/>
        <w:tabs>
          <w:tab w:val="right" w:leader="dot" w:pos="9360"/>
        </w:tabs>
        <w:jc w:val="both"/>
      </w:pPr>
      <w:r>
        <w:t>Citizenship</w:t>
      </w:r>
      <w:r>
        <w:tab/>
        <w:t>17</w:t>
      </w:r>
    </w:p>
    <w:p w14:paraId="1F4DF30E" w14:textId="77777777" w:rsidR="0078300F" w:rsidRDefault="0078300F" w:rsidP="0078300F">
      <w:pPr>
        <w:pStyle w:val="TOC4"/>
        <w:keepLines/>
        <w:widowControl/>
        <w:tabs>
          <w:tab w:val="right" w:leader="dot" w:pos="9360"/>
        </w:tabs>
        <w:jc w:val="both"/>
      </w:pPr>
      <w:r>
        <w:t>Credit History and Financial Information</w:t>
      </w:r>
      <w:r>
        <w:tab/>
        <w:t>17</w:t>
      </w:r>
    </w:p>
    <w:p w14:paraId="0C720FE5" w14:textId="77777777" w:rsidR="0078300F" w:rsidRDefault="0078300F" w:rsidP="0078300F">
      <w:pPr>
        <w:pStyle w:val="TOC4"/>
        <w:widowControl/>
        <w:tabs>
          <w:tab w:val="right" w:leader="dot" w:pos="9360"/>
        </w:tabs>
        <w:jc w:val="both"/>
      </w:pPr>
      <w:r>
        <w:t>Drug and Alcohol Use</w:t>
      </w:r>
      <w:r>
        <w:tab/>
        <w:t>17</w:t>
      </w:r>
    </w:p>
    <w:p w14:paraId="0ED87353" w14:textId="77777777" w:rsidR="0078300F" w:rsidRDefault="0078300F" w:rsidP="0078300F">
      <w:pPr>
        <w:pStyle w:val="TOC4"/>
        <w:widowControl/>
        <w:tabs>
          <w:tab w:val="right" w:leader="dot" w:pos="9360"/>
        </w:tabs>
        <w:jc w:val="both"/>
      </w:pPr>
      <w:r>
        <w:t>Education</w:t>
      </w:r>
      <w:r>
        <w:tab/>
        <w:t>18</w:t>
      </w:r>
    </w:p>
    <w:p w14:paraId="20CCF44C" w14:textId="77777777" w:rsidR="0078300F" w:rsidRDefault="0078300F" w:rsidP="0078300F">
      <w:pPr>
        <w:pStyle w:val="TOC4"/>
        <w:widowControl/>
        <w:tabs>
          <w:tab w:val="right" w:leader="dot" w:pos="9360"/>
        </w:tabs>
        <w:jc w:val="both"/>
      </w:pPr>
      <w:r>
        <w:t>English Fluency</w:t>
      </w:r>
      <w:r>
        <w:tab/>
        <w:t>18</w:t>
      </w:r>
    </w:p>
    <w:p w14:paraId="71C4C379" w14:textId="77777777" w:rsidR="0078300F" w:rsidRDefault="0078300F" w:rsidP="0078300F">
      <w:pPr>
        <w:pStyle w:val="TOC4"/>
        <w:widowControl/>
        <w:tabs>
          <w:tab w:val="right" w:leader="dot" w:pos="9360"/>
        </w:tabs>
        <w:jc w:val="both"/>
      </w:pPr>
      <w:r>
        <w:t>Grooming</w:t>
      </w:r>
      <w:r>
        <w:tab/>
        <w:t>18</w:t>
      </w:r>
    </w:p>
    <w:p w14:paraId="248BFE2E" w14:textId="77777777" w:rsidR="0078300F" w:rsidRDefault="0078300F" w:rsidP="0078300F">
      <w:pPr>
        <w:pStyle w:val="TOC4"/>
        <w:widowControl/>
        <w:tabs>
          <w:tab w:val="right" w:leader="dot" w:pos="9360"/>
        </w:tabs>
        <w:jc w:val="both"/>
      </w:pPr>
      <w:r>
        <w:t>Height and Weight</w:t>
      </w:r>
      <w:r>
        <w:tab/>
        <w:t>19</w:t>
      </w:r>
    </w:p>
    <w:p w14:paraId="29A3030E" w14:textId="77777777" w:rsidR="0078300F" w:rsidRDefault="0078300F" w:rsidP="0078300F">
      <w:pPr>
        <w:pStyle w:val="TOC4"/>
        <w:widowControl/>
        <w:tabs>
          <w:tab w:val="right" w:leader="dot" w:pos="9360"/>
        </w:tabs>
        <w:jc w:val="both"/>
      </w:pPr>
      <w:r>
        <w:t>Relationship with Other Employees</w:t>
      </w:r>
      <w:r>
        <w:tab/>
        <w:t>19</w:t>
      </w:r>
    </w:p>
    <w:p w14:paraId="6DB8E97B" w14:textId="77777777" w:rsidR="0078300F" w:rsidRDefault="0078300F" w:rsidP="0078300F">
      <w:pPr>
        <w:pStyle w:val="TOC4"/>
        <w:widowControl/>
        <w:tabs>
          <w:tab w:val="right" w:leader="dot" w:pos="9360"/>
        </w:tabs>
        <w:jc w:val="both"/>
      </w:pPr>
      <w:r>
        <w:t>Veteran Status</w:t>
      </w:r>
      <w:r>
        <w:tab/>
        <w:t>19</w:t>
      </w:r>
    </w:p>
    <w:p w14:paraId="69E1F2C4" w14:textId="77777777" w:rsidR="0078300F" w:rsidRDefault="0078300F" w:rsidP="0078300F">
      <w:pPr>
        <w:pStyle w:val="TOC3"/>
        <w:widowControl/>
        <w:tabs>
          <w:tab w:val="right" w:leader="dot" w:pos="9360"/>
        </w:tabs>
        <w:jc w:val="both"/>
      </w:pPr>
      <w:r>
        <w:t>Pre-Employment Interviews</w:t>
      </w:r>
      <w:r>
        <w:tab/>
        <w:t>19</w:t>
      </w:r>
    </w:p>
    <w:p w14:paraId="1C2B3660" w14:textId="77777777" w:rsidR="0078300F" w:rsidRDefault="0078300F" w:rsidP="0078300F">
      <w:pPr>
        <w:pStyle w:val="TOC4"/>
        <w:widowControl/>
        <w:tabs>
          <w:tab w:val="right" w:leader="dot" w:pos="9360"/>
        </w:tabs>
        <w:jc w:val="both"/>
      </w:pPr>
      <w:r>
        <w:t>Age</w:t>
      </w:r>
      <w:r>
        <w:tab/>
        <w:t>20</w:t>
      </w:r>
    </w:p>
    <w:p w14:paraId="40D1CD4D" w14:textId="77777777" w:rsidR="0078300F" w:rsidRDefault="0078300F" w:rsidP="0078300F">
      <w:pPr>
        <w:pStyle w:val="TOC4"/>
        <w:widowControl/>
        <w:tabs>
          <w:tab w:val="right" w:leader="dot" w:pos="9360"/>
        </w:tabs>
        <w:jc w:val="both"/>
      </w:pPr>
      <w:r>
        <w:t>Marital Status</w:t>
      </w:r>
      <w:r>
        <w:tab/>
        <w:t>20</w:t>
      </w:r>
    </w:p>
    <w:p w14:paraId="4BBDE74D" w14:textId="77777777" w:rsidR="0078300F" w:rsidRDefault="0078300F" w:rsidP="0078300F">
      <w:pPr>
        <w:pStyle w:val="TOC4"/>
        <w:widowControl/>
        <w:tabs>
          <w:tab w:val="right" w:leader="dot" w:pos="9360"/>
        </w:tabs>
        <w:jc w:val="both"/>
      </w:pPr>
      <w:r>
        <w:t>Pregnancy</w:t>
      </w:r>
      <w:r>
        <w:tab/>
        <w:t>20</w:t>
      </w:r>
    </w:p>
    <w:p w14:paraId="4F5F5721" w14:textId="77777777" w:rsidR="0078300F" w:rsidRDefault="0078300F" w:rsidP="0078300F">
      <w:pPr>
        <w:pStyle w:val="TOC4"/>
        <w:widowControl/>
        <w:tabs>
          <w:tab w:val="right" w:leader="dot" w:pos="9360"/>
        </w:tabs>
        <w:jc w:val="both"/>
      </w:pPr>
      <w:r>
        <w:t>Physical Disability or Mental Condition</w:t>
      </w:r>
      <w:r>
        <w:tab/>
        <w:t>20</w:t>
      </w:r>
    </w:p>
    <w:p w14:paraId="179E64E2" w14:textId="77777777" w:rsidR="0078300F" w:rsidRDefault="0078300F" w:rsidP="0078300F">
      <w:pPr>
        <w:pStyle w:val="TOC4"/>
        <w:widowControl/>
        <w:tabs>
          <w:tab w:val="right" w:leader="dot" w:pos="9360"/>
        </w:tabs>
        <w:jc w:val="both"/>
      </w:pPr>
      <w:r>
        <w:t>Religion</w:t>
      </w:r>
      <w:r>
        <w:tab/>
        <w:t>21</w:t>
      </w:r>
    </w:p>
    <w:p w14:paraId="3290E80D" w14:textId="77777777" w:rsidR="0078300F" w:rsidRDefault="0078300F" w:rsidP="0078300F">
      <w:pPr>
        <w:pStyle w:val="TOC4"/>
        <w:widowControl/>
        <w:tabs>
          <w:tab w:val="right" w:leader="dot" w:pos="9360"/>
        </w:tabs>
        <w:jc w:val="both"/>
      </w:pPr>
      <w:r>
        <w:t>Criminal History</w:t>
      </w:r>
      <w:r>
        <w:tab/>
        <w:t>21</w:t>
      </w:r>
    </w:p>
    <w:p w14:paraId="7C230C2B" w14:textId="77777777" w:rsidR="0078300F" w:rsidRDefault="0078300F" w:rsidP="0078300F">
      <w:pPr>
        <w:pStyle w:val="TOC3"/>
        <w:widowControl/>
        <w:tabs>
          <w:tab w:val="right" w:leader="dot" w:pos="9360"/>
        </w:tabs>
        <w:jc w:val="both"/>
      </w:pPr>
      <w:r>
        <w:t>Acceptable and Unacceptable Questions: Examples</w:t>
      </w:r>
      <w:r>
        <w:tab/>
        <w:t>21</w:t>
      </w:r>
    </w:p>
    <w:p w14:paraId="6796B877" w14:textId="77777777" w:rsidR="0078300F" w:rsidRDefault="0078300F" w:rsidP="0078300F">
      <w:pPr>
        <w:pStyle w:val="TOC3"/>
        <w:widowControl/>
        <w:tabs>
          <w:tab w:val="right" w:leader="dot" w:pos="9360"/>
        </w:tabs>
        <w:jc w:val="both"/>
      </w:pPr>
      <w:r>
        <w:t>Step-By-Step A.D.A. Hiring Guidelines</w:t>
      </w:r>
      <w:r>
        <w:tab/>
        <w:t>22</w:t>
      </w:r>
    </w:p>
    <w:p w14:paraId="1C2FAE56" w14:textId="77777777" w:rsidR="0078300F" w:rsidRDefault="0078300F" w:rsidP="0078300F">
      <w:pPr>
        <w:pStyle w:val="TOC3"/>
        <w:widowControl/>
        <w:jc w:val="both"/>
      </w:pPr>
    </w:p>
    <w:p w14:paraId="6C3FCB71" w14:textId="77777777" w:rsidR="0078300F" w:rsidRDefault="0078300F" w:rsidP="0078300F">
      <w:pPr>
        <w:pStyle w:val="TOC2"/>
        <w:widowControl/>
        <w:tabs>
          <w:tab w:val="right" w:leader="dot" w:pos="9360"/>
        </w:tabs>
        <w:ind w:hanging="720"/>
        <w:jc w:val="both"/>
      </w:pPr>
      <w:r>
        <w:t>Independent Contractors</w:t>
      </w:r>
      <w:r>
        <w:tab/>
        <w:t>24</w:t>
      </w:r>
    </w:p>
    <w:p w14:paraId="666CA2B6" w14:textId="77777777" w:rsidR="0078300F" w:rsidRDefault="0078300F" w:rsidP="0078300F">
      <w:pPr>
        <w:pStyle w:val="TOC3"/>
        <w:widowControl/>
        <w:tabs>
          <w:tab w:val="right" w:leader="dot" w:pos="9360"/>
        </w:tabs>
        <w:jc w:val="both"/>
      </w:pPr>
      <w:r>
        <w:t>Why Use an Independent Contractor</w:t>
      </w:r>
      <w:r>
        <w:tab/>
        <w:t>24</w:t>
      </w:r>
    </w:p>
    <w:p w14:paraId="70AB1946" w14:textId="77777777" w:rsidR="0078300F" w:rsidRDefault="0078300F" w:rsidP="0078300F">
      <w:pPr>
        <w:pStyle w:val="TOC3"/>
        <w:widowControl/>
        <w:tabs>
          <w:tab w:val="right" w:leader="dot" w:pos="9360"/>
        </w:tabs>
        <w:jc w:val="both"/>
      </w:pPr>
      <w:r>
        <w:t>Penalties for Misclassification of Employee as Independent Contractor</w:t>
      </w:r>
      <w:r>
        <w:tab/>
        <w:t>24</w:t>
      </w:r>
    </w:p>
    <w:p w14:paraId="6EF5879D" w14:textId="77777777" w:rsidR="0078300F" w:rsidRDefault="0078300F" w:rsidP="0078300F">
      <w:pPr>
        <w:pStyle w:val="TOC3"/>
        <w:widowControl/>
        <w:tabs>
          <w:tab w:val="right" w:leader="dot" w:pos="9360"/>
        </w:tabs>
        <w:jc w:val="both"/>
      </w:pPr>
      <w:r>
        <w:t>Tests for Independent Contractors</w:t>
      </w:r>
      <w:r>
        <w:tab/>
        <w:t>25</w:t>
      </w:r>
    </w:p>
    <w:p w14:paraId="5C609588" w14:textId="77777777" w:rsidR="0078300F" w:rsidRDefault="0078300F" w:rsidP="0078300F">
      <w:pPr>
        <w:pStyle w:val="TOC4"/>
        <w:widowControl/>
        <w:tabs>
          <w:tab w:val="right" w:leader="dot" w:pos="9360"/>
        </w:tabs>
        <w:jc w:val="both"/>
      </w:pPr>
      <w:r>
        <w:t>Section 530 “Safe Harbor” Provisions</w:t>
      </w:r>
      <w:r>
        <w:tab/>
        <w:t>26</w:t>
      </w:r>
    </w:p>
    <w:p w14:paraId="00557A39" w14:textId="77777777" w:rsidR="0078300F" w:rsidRDefault="0078300F" w:rsidP="0078300F">
      <w:pPr>
        <w:pStyle w:val="TOC4"/>
        <w:widowControl/>
        <w:jc w:val="both"/>
      </w:pPr>
    </w:p>
    <w:p w14:paraId="6A3E7AD3" w14:textId="77777777" w:rsidR="0078300F" w:rsidRDefault="0078300F" w:rsidP="0078300F">
      <w:pPr>
        <w:pStyle w:val="Heading3"/>
        <w:widowControl/>
        <w:jc w:val="both"/>
      </w:pPr>
      <w:r>
        <w:t>Chapter III - Working</w:t>
      </w:r>
    </w:p>
    <w:p w14:paraId="79FAF19A" w14:textId="77777777" w:rsidR="0078300F" w:rsidRDefault="0078300F" w:rsidP="0078300F">
      <w:pPr>
        <w:pStyle w:val="TOC2"/>
        <w:widowControl/>
        <w:tabs>
          <w:tab w:val="left" w:pos="-1440"/>
          <w:tab w:val="left" w:pos="-720"/>
          <w:tab w:val="left" w:pos="0"/>
          <w:tab w:val="left" w:pos="720"/>
          <w:tab w:val="left" w:pos="1440"/>
          <w:tab w:val="right" w:leader="dot" w:pos="9360"/>
        </w:tabs>
        <w:jc w:val="both"/>
      </w:pPr>
      <w:r>
        <w:rPr>
          <w:b/>
          <w:bCs/>
        </w:rPr>
        <w:fldChar w:fldCharType="begin"/>
      </w:r>
      <w:r>
        <w:rPr>
          <w:b/>
          <w:bCs/>
        </w:rPr>
        <w:instrText>tc \l3 "Chapter III - Working</w:instrText>
      </w:r>
      <w:r>
        <w:rPr>
          <w:b/>
          <w:bCs/>
        </w:rPr>
        <w:fldChar w:fldCharType="end"/>
      </w:r>
      <w:r>
        <w:tab/>
        <w:t>Performance Evaluations</w:t>
      </w:r>
      <w:r>
        <w:tab/>
        <w:t>28</w:t>
      </w:r>
    </w:p>
    <w:p w14:paraId="2B13A053" w14:textId="77777777" w:rsidR="0078300F" w:rsidRDefault="0078300F" w:rsidP="0078300F">
      <w:pPr>
        <w:pStyle w:val="TOC3"/>
        <w:widowControl/>
        <w:tabs>
          <w:tab w:val="right" w:leader="dot" w:pos="9360"/>
        </w:tabs>
        <w:jc w:val="both"/>
      </w:pPr>
      <w:r>
        <w:t>Common Mistakes</w:t>
      </w:r>
      <w:r>
        <w:tab/>
        <w:t>28</w:t>
      </w:r>
    </w:p>
    <w:p w14:paraId="2AFA61E7" w14:textId="77777777" w:rsidR="0078300F" w:rsidRDefault="0078300F" w:rsidP="0078300F">
      <w:pPr>
        <w:pStyle w:val="TOC4"/>
        <w:widowControl/>
        <w:tabs>
          <w:tab w:val="right" w:leader="dot" w:pos="9360"/>
        </w:tabs>
        <w:jc w:val="both"/>
      </w:pPr>
      <w:r>
        <w:t>Utilize objective standards</w:t>
      </w:r>
      <w:r>
        <w:tab/>
        <w:t>28</w:t>
      </w:r>
    </w:p>
    <w:p w14:paraId="628A94E9" w14:textId="77777777" w:rsidR="0078300F" w:rsidRDefault="0078300F" w:rsidP="0078300F">
      <w:pPr>
        <w:pStyle w:val="TOC4"/>
        <w:widowControl/>
        <w:tabs>
          <w:tab w:val="right" w:leader="dot" w:pos="9360"/>
        </w:tabs>
        <w:jc w:val="both"/>
      </w:pPr>
      <w:r>
        <w:t>Avoid preprinted forms</w:t>
      </w:r>
      <w:r>
        <w:tab/>
        <w:t>28</w:t>
      </w:r>
    </w:p>
    <w:p w14:paraId="797F9F1C" w14:textId="77777777" w:rsidR="0078300F" w:rsidRDefault="0078300F" w:rsidP="0078300F">
      <w:pPr>
        <w:pStyle w:val="TOC4"/>
        <w:widowControl/>
        <w:tabs>
          <w:tab w:val="right" w:leader="dot" w:pos="9360"/>
        </w:tabs>
        <w:jc w:val="both"/>
      </w:pPr>
      <w:r>
        <w:t>Coordinate evaluation forms with job descriptions</w:t>
      </w:r>
      <w:r>
        <w:tab/>
        <w:t>28</w:t>
      </w:r>
    </w:p>
    <w:p w14:paraId="3007E7AA" w14:textId="77777777" w:rsidR="0078300F" w:rsidRDefault="0078300F" w:rsidP="0078300F">
      <w:pPr>
        <w:pStyle w:val="TOC4"/>
        <w:widowControl/>
        <w:tabs>
          <w:tab w:val="right" w:leader="dot" w:pos="9360"/>
        </w:tabs>
        <w:jc w:val="both"/>
      </w:pPr>
      <w:r>
        <w:t>Include specifics</w:t>
      </w:r>
      <w:r>
        <w:tab/>
        <w:t>29</w:t>
      </w:r>
    </w:p>
    <w:p w14:paraId="3A4F2D37" w14:textId="77777777" w:rsidR="0078300F" w:rsidRDefault="0078300F" w:rsidP="0078300F">
      <w:pPr>
        <w:pStyle w:val="TOC4"/>
        <w:widowControl/>
        <w:jc w:val="both"/>
      </w:pPr>
      <w:r>
        <w:t xml:space="preserve">Discuss the evaluation with the employee </w:t>
      </w:r>
    </w:p>
    <w:p w14:paraId="0A866343" w14:textId="77777777" w:rsidR="0078300F" w:rsidRDefault="0078300F" w:rsidP="0078300F">
      <w:pPr>
        <w:pStyle w:val="TOC4"/>
        <w:widowControl/>
        <w:tabs>
          <w:tab w:val="right" w:leader="dot" w:pos="9360"/>
        </w:tabs>
        <w:ind w:firstLine="0"/>
        <w:jc w:val="both"/>
      </w:pPr>
      <w:r>
        <w:t>and have the employee sign it</w:t>
      </w:r>
      <w:r>
        <w:tab/>
        <w:t>29</w:t>
      </w:r>
    </w:p>
    <w:p w14:paraId="609AB15E" w14:textId="77777777" w:rsidR="0078300F" w:rsidRDefault="0078300F" w:rsidP="0078300F">
      <w:pPr>
        <w:pStyle w:val="TOC4"/>
        <w:widowControl/>
        <w:tabs>
          <w:tab w:val="right" w:leader="dot" w:pos="9360"/>
        </w:tabs>
        <w:jc w:val="both"/>
      </w:pPr>
      <w:r>
        <w:t>Allow the employee to dispute the evaluation</w:t>
      </w:r>
      <w:r>
        <w:tab/>
        <w:t>29</w:t>
      </w:r>
    </w:p>
    <w:p w14:paraId="29934D8C" w14:textId="77777777" w:rsidR="0078300F" w:rsidRDefault="0078300F" w:rsidP="0078300F">
      <w:pPr>
        <w:pStyle w:val="TOC4"/>
        <w:widowControl/>
        <w:tabs>
          <w:tab w:val="right" w:leader="dot" w:pos="9360"/>
        </w:tabs>
        <w:jc w:val="both"/>
        <w:sectPr w:rsidR="0078300F" w:rsidSect="0078300F">
          <w:type w:val="continuous"/>
          <w:pgSz w:w="12240" w:h="15840"/>
          <w:pgMar w:top="1440" w:right="1440" w:bottom="1440" w:left="1440" w:header="1440" w:footer="1440" w:gutter="0"/>
          <w:cols w:space="720"/>
          <w:noEndnote/>
        </w:sectPr>
      </w:pPr>
    </w:p>
    <w:p w14:paraId="1312CB01" w14:textId="77777777" w:rsidR="0078300F" w:rsidRDefault="0078300F" w:rsidP="0078300F">
      <w:pPr>
        <w:pStyle w:val="TOC4"/>
        <w:widowControl/>
        <w:tabs>
          <w:tab w:val="right" w:leader="dot" w:pos="9360"/>
        </w:tabs>
        <w:jc w:val="both"/>
      </w:pPr>
      <w:r>
        <w:lastRenderedPageBreak/>
        <w:t>Establish an effective recordkeeping system</w:t>
      </w:r>
      <w:r>
        <w:tab/>
        <w:t>29</w:t>
      </w:r>
    </w:p>
    <w:p w14:paraId="5302A25B" w14:textId="77777777" w:rsidR="0078300F" w:rsidRDefault="0078300F" w:rsidP="0078300F">
      <w:pPr>
        <w:pStyle w:val="TOC4"/>
        <w:widowControl/>
        <w:tabs>
          <w:tab w:val="right" w:leader="dot" w:pos="9360"/>
        </w:tabs>
        <w:jc w:val="both"/>
      </w:pPr>
      <w:r>
        <w:t>Utilize the evaluation system to prevent lawsuits</w:t>
      </w:r>
      <w:r>
        <w:tab/>
        <w:t>29</w:t>
      </w:r>
    </w:p>
    <w:p w14:paraId="271B515B" w14:textId="77777777" w:rsidR="0078300F" w:rsidRDefault="0078300F" w:rsidP="0078300F">
      <w:pPr>
        <w:pStyle w:val="TOC4"/>
        <w:widowControl/>
        <w:jc w:val="both"/>
      </w:pPr>
    </w:p>
    <w:p w14:paraId="5E0CD0CC" w14:textId="77777777" w:rsidR="0078300F" w:rsidRDefault="0078300F" w:rsidP="0078300F">
      <w:pPr>
        <w:pStyle w:val="TOC2"/>
        <w:widowControl/>
        <w:tabs>
          <w:tab w:val="right" w:leader="dot" w:pos="9360"/>
        </w:tabs>
        <w:ind w:hanging="720"/>
        <w:jc w:val="both"/>
      </w:pPr>
      <w:r>
        <w:t>Harassment in the Workplace</w:t>
      </w:r>
      <w:r>
        <w:tab/>
        <w:t>30</w:t>
      </w:r>
    </w:p>
    <w:p w14:paraId="2CB2F98D" w14:textId="77777777" w:rsidR="0078300F" w:rsidRDefault="0078300F" w:rsidP="0078300F">
      <w:pPr>
        <w:pStyle w:val="TOC2"/>
        <w:widowControl/>
        <w:tabs>
          <w:tab w:val="right" w:leader="dot" w:pos="9360"/>
        </w:tabs>
        <w:ind w:firstLine="0"/>
        <w:jc w:val="both"/>
      </w:pPr>
      <w:r>
        <w:t>HARASSMENT FREE WORKPLACE POLICY</w:t>
      </w:r>
      <w:r>
        <w:tab/>
        <w:t>31</w:t>
      </w:r>
    </w:p>
    <w:p w14:paraId="691C6F16" w14:textId="77777777" w:rsidR="0078300F" w:rsidRDefault="0078300F" w:rsidP="0078300F">
      <w:pPr>
        <w:pStyle w:val="TOC2"/>
        <w:widowControl/>
        <w:ind w:hanging="720"/>
        <w:jc w:val="both"/>
      </w:pPr>
    </w:p>
    <w:p w14:paraId="02DE892B" w14:textId="77777777" w:rsidR="0078300F" w:rsidRDefault="0078300F" w:rsidP="0078300F">
      <w:pPr>
        <w:pStyle w:val="Heading3"/>
        <w:widowControl/>
        <w:jc w:val="both"/>
      </w:pPr>
      <w:r>
        <w:t>Chapter IV - Termination</w:t>
      </w:r>
    </w:p>
    <w:p w14:paraId="2E40F8DC" w14:textId="77777777" w:rsidR="0078300F" w:rsidRDefault="0078300F" w:rsidP="0078300F">
      <w:pPr>
        <w:pStyle w:val="TOC2"/>
        <w:widowControl/>
        <w:tabs>
          <w:tab w:val="left" w:pos="-1440"/>
          <w:tab w:val="left" w:pos="-720"/>
          <w:tab w:val="left" w:pos="0"/>
          <w:tab w:val="left" w:pos="720"/>
          <w:tab w:val="left" w:pos="1440"/>
          <w:tab w:val="right" w:leader="dot" w:pos="9360"/>
        </w:tabs>
        <w:jc w:val="both"/>
      </w:pPr>
      <w:r>
        <w:rPr>
          <w:b/>
          <w:bCs/>
        </w:rPr>
        <w:fldChar w:fldCharType="begin"/>
      </w:r>
      <w:r>
        <w:rPr>
          <w:b/>
          <w:bCs/>
        </w:rPr>
        <w:instrText>tc \l3 "Chapter IV - Termination</w:instrText>
      </w:r>
      <w:r>
        <w:rPr>
          <w:b/>
          <w:bCs/>
        </w:rPr>
        <w:fldChar w:fldCharType="end"/>
      </w:r>
      <w:r>
        <w:tab/>
        <w:t>Pre-Termination Considerations</w:t>
      </w:r>
      <w:r>
        <w:tab/>
        <w:t>34</w:t>
      </w:r>
    </w:p>
    <w:p w14:paraId="0D97D948" w14:textId="77777777" w:rsidR="0078300F" w:rsidRDefault="0078300F" w:rsidP="0078300F">
      <w:pPr>
        <w:pStyle w:val="TOC3"/>
        <w:widowControl/>
        <w:tabs>
          <w:tab w:val="right" w:leader="dot" w:pos="9360"/>
        </w:tabs>
        <w:jc w:val="both"/>
      </w:pPr>
      <w:r>
        <w:t>Analyzing Your Risk of Being Sued</w:t>
      </w:r>
      <w:r>
        <w:tab/>
        <w:t>34</w:t>
      </w:r>
    </w:p>
    <w:p w14:paraId="157762F8" w14:textId="77777777" w:rsidR="0078300F" w:rsidRDefault="0078300F" w:rsidP="0078300F">
      <w:pPr>
        <w:pStyle w:val="TOC3"/>
        <w:widowControl/>
        <w:tabs>
          <w:tab w:val="right" w:leader="dot" w:pos="9360"/>
        </w:tabs>
        <w:jc w:val="both"/>
      </w:pPr>
      <w:r>
        <w:t>High Risk Terminations</w:t>
      </w:r>
      <w:r>
        <w:tab/>
        <w:t>36</w:t>
      </w:r>
    </w:p>
    <w:p w14:paraId="201C8655" w14:textId="77777777" w:rsidR="0078300F" w:rsidRDefault="0078300F" w:rsidP="0078300F">
      <w:pPr>
        <w:pStyle w:val="TOC3"/>
        <w:widowControl/>
        <w:tabs>
          <w:tab w:val="right" w:leader="dot" w:pos="9360"/>
        </w:tabs>
        <w:jc w:val="both"/>
      </w:pPr>
      <w:r>
        <w:t>Steps to Reduce Exposure to Liability</w:t>
      </w:r>
      <w:r>
        <w:tab/>
        <w:t>36</w:t>
      </w:r>
    </w:p>
    <w:p w14:paraId="015A343D" w14:textId="77777777" w:rsidR="0078300F" w:rsidRDefault="0078300F" w:rsidP="0078300F">
      <w:pPr>
        <w:pStyle w:val="TOC3"/>
        <w:widowControl/>
        <w:tabs>
          <w:tab w:val="right" w:leader="dot" w:pos="9360"/>
        </w:tabs>
        <w:jc w:val="both"/>
      </w:pPr>
      <w:r>
        <w:t>Conclusion</w:t>
      </w:r>
      <w:r>
        <w:tab/>
        <w:t>38</w:t>
      </w:r>
    </w:p>
    <w:p w14:paraId="7C92B4F7" w14:textId="77777777" w:rsidR="0078300F" w:rsidRDefault="0078300F" w:rsidP="0078300F">
      <w:pPr>
        <w:pStyle w:val="TOC3"/>
        <w:widowControl/>
        <w:jc w:val="both"/>
      </w:pPr>
    </w:p>
    <w:p w14:paraId="23355966" w14:textId="77777777" w:rsidR="0078300F" w:rsidRDefault="0078300F" w:rsidP="0078300F">
      <w:pPr>
        <w:pStyle w:val="TOC2"/>
        <w:widowControl/>
        <w:tabs>
          <w:tab w:val="right" w:leader="dot" w:pos="9360"/>
        </w:tabs>
        <w:ind w:hanging="720"/>
        <w:jc w:val="both"/>
      </w:pPr>
      <w:r>
        <w:t>Termination Procedures</w:t>
      </w:r>
      <w:r>
        <w:tab/>
        <w:t>39</w:t>
      </w:r>
    </w:p>
    <w:p w14:paraId="50B37233" w14:textId="77777777" w:rsidR="0078300F" w:rsidRDefault="0078300F" w:rsidP="0078300F">
      <w:pPr>
        <w:pStyle w:val="TOC3"/>
        <w:widowControl/>
        <w:tabs>
          <w:tab w:val="right" w:leader="dot" w:pos="9360"/>
        </w:tabs>
        <w:jc w:val="both"/>
      </w:pPr>
      <w:r>
        <w:t>General Considerations</w:t>
      </w:r>
      <w:r>
        <w:tab/>
        <w:t>39</w:t>
      </w:r>
    </w:p>
    <w:p w14:paraId="0F30E7B2" w14:textId="77777777" w:rsidR="0078300F" w:rsidRDefault="0078300F" w:rsidP="0078300F">
      <w:pPr>
        <w:pStyle w:val="TOC3"/>
        <w:widowControl/>
        <w:tabs>
          <w:tab w:val="right" w:leader="dot" w:pos="9360"/>
        </w:tabs>
        <w:jc w:val="both"/>
      </w:pPr>
      <w:r>
        <w:t>Termination Checklist</w:t>
      </w:r>
      <w:r>
        <w:tab/>
        <w:t>39</w:t>
      </w:r>
    </w:p>
    <w:p w14:paraId="623550FC" w14:textId="77777777" w:rsidR="0078300F" w:rsidRDefault="0078300F" w:rsidP="0078300F">
      <w:pPr>
        <w:pStyle w:val="TOC3"/>
        <w:widowControl/>
        <w:tabs>
          <w:tab w:val="right" w:leader="dot" w:pos="9360"/>
        </w:tabs>
        <w:jc w:val="both"/>
      </w:pPr>
      <w:r>
        <w:t>Additional Considerations in “High Risk” Terminations</w:t>
      </w:r>
      <w:r>
        <w:tab/>
        <w:t>42</w:t>
      </w:r>
    </w:p>
    <w:p w14:paraId="3270ABAA" w14:textId="77777777" w:rsidR="0078300F" w:rsidRDefault="0078300F" w:rsidP="0078300F">
      <w:pPr>
        <w:pStyle w:val="TOC3"/>
        <w:widowControl/>
        <w:tabs>
          <w:tab w:val="right" w:leader="dot" w:pos="9360"/>
        </w:tabs>
        <w:jc w:val="both"/>
      </w:pPr>
      <w:r>
        <w:t>Termination Letter</w:t>
      </w:r>
      <w:r>
        <w:tab/>
        <w:t>42</w:t>
      </w:r>
    </w:p>
    <w:p w14:paraId="2776639D" w14:textId="77777777" w:rsidR="0078300F" w:rsidRDefault="0078300F" w:rsidP="0078300F">
      <w:pPr>
        <w:pStyle w:val="TOC4"/>
        <w:widowControl/>
        <w:tabs>
          <w:tab w:val="right" w:leader="dot" w:pos="9360"/>
        </w:tabs>
        <w:jc w:val="both"/>
      </w:pPr>
      <w:r>
        <w:t>Reasons for Termination</w:t>
      </w:r>
      <w:r>
        <w:tab/>
        <w:t>42</w:t>
      </w:r>
    </w:p>
    <w:p w14:paraId="03D8431F" w14:textId="77777777" w:rsidR="0078300F" w:rsidRDefault="0078300F" w:rsidP="0078300F">
      <w:pPr>
        <w:pStyle w:val="TOC4"/>
        <w:widowControl/>
        <w:tabs>
          <w:tab w:val="right" w:leader="dot" w:pos="9360"/>
        </w:tabs>
        <w:jc w:val="both"/>
      </w:pPr>
      <w:r>
        <w:t>Dates and Subject Matter of Prior Warnings</w:t>
      </w:r>
      <w:r>
        <w:tab/>
        <w:t>42</w:t>
      </w:r>
    </w:p>
    <w:p w14:paraId="1A93C1DF" w14:textId="77777777" w:rsidR="0078300F" w:rsidRDefault="0078300F" w:rsidP="0078300F">
      <w:pPr>
        <w:pStyle w:val="TOC4"/>
        <w:widowControl/>
        <w:tabs>
          <w:tab w:val="right" w:leader="dot" w:pos="9360"/>
        </w:tabs>
        <w:jc w:val="both"/>
      </w:pPr>
      <w:r>
        <w:t>Benefits to Which the Employee is Entitled</w:t>
      </w:r>
      <w:r>
        <w:tab/>
        <w:t>43</w:t>
      </w:r>
    </w:p>
    <w:p w14:paraId="31815809" w14:textId="77777777" w:rsidR="0078300F" w:rsidRDefault="0078300F" w:rsidP="0078300F">
      <w:pPr>
        <w:pStyle w:val="TOC4"/>
        <w:widowControl/>
        <w:tabs>
          <w:tab w:val="right" w:leader="dot" w:pos="9360"/>
        </w:tabs>
        <w:jc w:val="both"/>
      </w:pPr>
      <w:r>
        <w:t>Circumstances Under Which the Employee Had a Right to Appeal</w:t>
      </w:r>
      <w:r>
        <w:tab/>
        <w:t>43</w:t>
      </w:r>
    </w:p>
    <w:p w14:paraId="4A1B2ACF" w14:textId="77777777" w:rsidR="0078300F" w:rsidRDefault="0078300F" w:rsidP="0078300F">
      <w:pPr>
        <w:pStyle w:val="TOC4"/>
        <w:widowControl/>
        <w:tabs>
          <w:tab w:val="right" w:leader="dot" w:pos="9360"/>
        </w:tabs>
        <w:jc w:val="both"/>
      </w:pPr>
      <w:r>
        <w:t>The Employee’s Last Day of Work</w:t>
      </w:r>
      <w:r>
        <w:tab/>
        <w:t>43</w:t>
      </w:r>
    </w:p>
    <w:p w14:paraId="0F46235D" w14:textId="77777777" w:rsidR="0078300F" w:rsidRDefault="0078300F" w:rsidP="0078300F">
      <w:pPr>
        <w:pStyle w:val="TOC4"/>
        <w:widowControl/>
        <w:tabs>
          <w:tab w:val="right" w:leader="dot" w:pos="9360"/>
        </w:tabs>
        <w:jc w:val="both"/>
      </w:pPr>
      <w:r>
        <w:t>The Date, Time and Place for an Exit Interview</w:t>
      </w:r>
      <w:r>
        <w:tab/>
        <w:t>43</w:t>
      </w:r>
    </w:p>
    <w:p w14:paraId="10C76A4C" w14:textId="77777777" w:rsidR="0078300F" w:rsidRDefault="0078300F" w:rsidP="0078300F">
      <w:pPr>
        <w:pStyle w:val="TOC3"/>
        <w:widowControl/>
        <w:tabs>
          <w:tab w:val="right" w:leader="dot" w:pos="9360"/>
        </w:tabs>
        <w:jc w:val="both"/>
      </w:pPr>
      <w:r>
        <w:t>Termination Meeting</w:t>
      </w:r>
      <w:r>
        <w:tab/>
        <w:t>43</w:t>
      </w:r>
    </w:p>
    <w:p w14:paraId="4D45B256" w14:textId="77777777" w:rsidR="0078300F" w:rsidRDefault="0078300F" w:rsidP="0078300F">
      <w:pPr>
        <w:pStyle w:val="TOC3"/>
        <w:widowControl/>
        <w:tabs>
          <w:tab w:val="right" w:leader="dot" w:pos="9360"/>
        </w:tabs>
        <w:jc w:val="both"/>
      </w:pPr>
      <w:r>
        <w:t>Exit Interviews</w:t>
      </w:r>
      <w:r>
        <w:tab/>
        <w:t>44</w:t>
      </w:r>
    </w:p>
    <w:p w14:paraId="05D76716" w14:textId="77777777" w:rsidR="0078300F" w:rsidRDefault="0078300F" w:rsidP="0078300F">
      <w:pPr>
        <w:pStyle w:val="TOC3"/>
        <w:widowControl/>
        <w:tabs>
          <w:tab w:val="right" w:leader="dot" w:pos="9360"/>
        </w:tabs>
        <w:jc w:val="both"/>
      </w:pPr>
      <w:r>
        <w:t>Post-Termination Liability</w:t>
      </w:r>
      <w:r>
        <w:tab/>
        <w:t>44</w:t>
      </w:r>
    </w:p>
    <w:p w14:paraId="339A624D" w14:textId="77777777" w:rsidR="0078300F" w:rsidRDefault="0078300F" w:rsidP="0078300F">
      <w:pPr>
        <w:pStyle w:val="TOC3"/>
        <w:widowControl/>
        <w:jc w:val="both"/>
      </w:pPr>
    </w:p>
    <w:p w14:paraId="44B9FD5D" w14:textId="77777777" w:rsidR="0078300F" w:rsidRDefault="0078300F" w:rsidP="0078300F">
      <w:pPr>
        <w:pStyle w:val="TOC2"/>
        <w:widowControl/>
        <w:tabs>
          <w:tab w:val="right" w:leader="dot" w:pos="9360"/>
        </w:tabs>
        <w:ind w:hanging="720"/>
        <w:jc w:val="both"/>
      </w:pPr>
      <w:r>
        <w:t>Unemployment Insurance</w:t>
      </w:r>
      <w:r>
        <w:tab/>
        <w:t>45</w:t>
      </w:r>
    </w:p>
    <w:p w14:paraId="2E39A703" w14:textId="77777777" w:rsidR="0078300F" w:rsidRDefault="0078300F" w:rsidP="0078300F">
      <w:pPr>
        <w:pStyle w:val="TOC3"/>
        <w:widowControl/>
        <w:tabs>
          <w:tab w:val="right" w:leader="dot" w:pos="9360"/>
        </w:tabs>
        <w:jc w:val="both"/>
      </w:pPr>
      <w:r>
        <w:t>Claims for Unemployment: Conditions of Eligibility</w:t>
      </w:r>
      <w:r>
        <w:tab/>
        <w:t>45</w:t>
      </w:r>
    </w:p>
    <w:p w14:paraId="74C8E9D7" w14:textId="77777777" w:rsidR="0078300F" w:rsidRDefault="0078300F" w:rsidP="0078300F">
      <w:pPr>
        <w:pStyle w:val="TOC4"/>
        <w:widowControl/>
        <w:tabs>
          <w:tab w:val="right" w:leader="dot" w:pos="9360"/>
        </w:tabs>
        <w:jc w:val="both"/>
      </w:pPr>
      <w:r>
        <w:t>Availability for Work</w:t>
      </w:r>
      <w:r>
        <w:tab/>
        <w:t>45</w:t>
      </w:r>
    </w:p>
    <w:p w14:paraId="5ABFCF72" w14:textId="77777777" w:rsidR="0078300F" w:rsidRDefault="0078300F" w:rsidP="0078300F">
      <w:pPr>
        <w:pStyle w:val="TOC4"/>
        <w:widowControl/>
        <w:tabs>
          <w:tab w:val="right" w:leader="dot" w:pos="9360"/>
        </w:tabs>
        <w:jc w:val="both"/>
      </w:pPr>
      <w:r>
        <w:t>Search for Work</w:t>
      </w:r>
      <w:r>
        <w:tab/>
        <w:t>45</w:t>
      </w:r>
    </w:p>
    <w:p w14:paraId="0B862973" w14:textId="77777777" w:rsidR="0078300F" w:rsidRDefault="0078300F" w:rsidP="0078300F">
      <w:pPr>
        <w:pStyle w:val="TOC3"/>
        <w:widowControl/>
        <w:tabs>
          <w:tab w:val="right" w:leader="dot" w:pos="9360"/>
        </w:tabs>
        <w:jc w:val="both"/>
      </w:pPr>
      <w:r>
        <w:t>Claims for Unemployment: Burden of Proof</w:t>
      </w:r>
      <w:r>
        <w:tab/>
        <w:t>45</w:t>
      </w:r>
    </w:p>
    <w:p w14:paraId="34F0DCDF" w14:textId="77777777" w:rsidR="0078300F" w:rsidRDefault="0078300F" w:rsidP="0078300F">
      <w:pPr>
        <w:pStyle w:val="TOC3"/>
        <w:widowControl/>
        <w:tabs>
          <w:tab w:val="right" w:leader="dot" w:pos="9360"/>
        </w:tabs>
        <w:jc w:val="both"/>
      </w:pPr>
      <w:r>
        <w:t>Voluntarily Leaving Work</w:t>
      </w:r>
      <w:r>
        <w:tab/>
        <w:t>46</w:t>
      </w:r>
    </w:p>
    <w:p w14:paraId="1756246A" w14:textId="77777777" w:rsidR="0078300F" w:rsidRDefault="0078300F" w:rsidP="0078300F">
      <w:pPr>
        <w:pStyle w:val="TOC4"/>
        <w:widowControl/>
        <w:tabs>
          <w:tab w:val="right" w:leader="dot" w:pos="9360"/>
        </w:tabs>
        <w:jc w:val="both"/>
      </w:pPr>
      <w:r>
        <w:t>Good Cause</w:t>
      </w:r>
      <w:r>
        <w:tab/>
        <w:t>46</w:t>
      </w:r>
    </w:p>
    <w:p w14:paraId="5EBFC255" w14:textId="77777777" w:rsidR="0078300F" w:rsidRDefault="0078300F" w:rsidP="0078300F">
      <w:pPr>
        <w:pStyle w:val="TOC3"/>
        <w:widowControl/>
        <w:tabs>
          <w:tab w:val="right" w:leader="dot" w:pos="9360"/>
        </w:tabs>
        <w:jc w:val="both"/>
      </w:pPr>
      <w:r>
        <w:t>Misconduct</w:t>
      </w:r>
      <w:r>
        <w:tab/>
        <w:t>47</w:t>
      </w:r>
    </w:p>
    <w:p w14:paraId="7D8F302F" w14:textId="79209941" w:rsidR="0078300F" w:rsidRDefault="0078300F" w:rsidP="0078300F">
      <w:pPr>
        <w:pStyle w:val="TOC3"/>
        <w:widowControl/>
        <w:tabs>
          <w:tab w:val="right" w:leader="dot" w:pos="9360"/>
        </w:tabs>
        <w:jc w:val="both"/>
      </w:pPr>
      <w:r>
        <w:t xml:space="preserve">How Unemployment Claims Affect </w:t>
      </w:r>
      <w:r w:rsidR="00FD33C1">
        <w:t>the</w:t>
      </w:r>
      <w:r>
        <w:t xml:space="preserve"> Employer</w:t>
      </w:r>
      <w:r>
        <w:tab/>
        <w:t>48</w:t>
      </w:r>
    </w:p>
    <w:p w14:paraId="79387E32" w14:textId="77777777" w:rsidR="0078300F" w:rsidRDefault="0078300F" w:rsidP="0078300F">
      <w:pPr>
        <w:pStyle w:val="TOC3"/>
        <w:widowControl/>
        <w:jc w:val="both"/>
      </w:pPr>
    </w:p>
    <w:p w14:paraId="074E3F93" w14:textId="77777777" w:rsidR="0078300F" w:rsidRDefault="0078300F" w:rsidP="0078300F">
      <w:pPr>
        <w:pStyle w:val="Heading2"/>
        <w:widowControl/>
        <w:tabs>
          <w:tab w:val="center" w:pos="4680"/>
        </w:tabs>
        <w:jc w:val="both"/>
      </w:pPr>
      <w:r>
        <w:tab/>
      </w:r>
    </w:p>
    <w:p w14:paraId="5FE9A42C" w14:textId="77777777" w:rsidR="0078300F" w:rsidRPr="001E71EF" w:rsidRDefault="0078300F" w:rsidP="0078300F">
      <w:pPr>
        <w:widowControl/>
        <w:autoSpaceDE/>
        <w:autoSpaceDN/>
        <w:adjustRightInd/>
        <w:spacing w:after="160" w:line="278" w:lineRule="auto"/>
        <w:rPr>
          <w:b/>
          <w:bCs/>
          <w:sz w:val="28"/>
          <w:szCs w:val="28"/>
        </w:rPr>
        <w:sectPr w:rsidR="0078300F" w:rsidRPr="001E71EF" w:rsidSect="0078300F">
          <w:pgSz w:w="12240" w:h="15840"/>
          <w:pgMar w:top="1440" w:right="1440" w:bottom="1440" w:left="1440" w:header="1440" w:footer="1440" w:gutter="0"/>
          <w:cols w:space="720"/>
          <w:noEndnote/>
        </w:sectPr>
      </w:pPr>
      <w:r>
        <w:br w:type="page"/>
      </w:r>
    </w:p>
    <w:p w14:paraId="214C078D" w14:textId="77777777" w:rsidR="0078300F" w:rsidRDefault="0078300F" w:rsidP="0078300F">
      <w:pPr>
        <w:pStyle w:val="Heading2"/>
        <w:widowControl/>
        <w:tabs>
          <w:tab w:val="center" w:pos="4680"/>
        </w:tabs>
        <w:jc w:val="both"/>
        <w:rPr>
          <w:b w:val="0"/>
          <w:bCs w:val="0"/>
          <w:sz w:val="24"/>
          <w:szCs w:val="24"/>
        </w:rPr>
      </w:pPr>
      <w:r>
        <w:lastRenderedPageBreak/>
        <w:tab/>
      </w:r>
      <w:r>
        <w:fldChar w:fldCharType="begin"/>
      </w:r>
      <w:r>
        <w:instrText>tc \l2 "</w:instrText>
      </w:r>
      <w:r>
        <w:fldChar w:fldCharType="end"/>
      </w:r>
    </w:p>
    <w:p w14:paraId="7CCA5E59" w14:textId="77777777" w:rsidR="0078300F" w:rsidRDefault="0078300F" w:rsidP="0078300F">
      <w:pPr>
        <w:pStyle w:val="Heading2"/>
        <w:keepNext/>
        <w:keepLines/>
        <w:widowControl/>
        <w:tabs>
          <w:tab w:val="center" w:pos="4680"/>
        </w:tabs>
        <w:jc w:val="both"/>
      </w:pPr>
      <w:r>
        <w:tab/>
        <w:t>Updates</w:t>
      </w:r>
    </w:p>
    <w:p w14:paraId="7A926A06" w14:textId="77777777" w:rsidR="0078300F" w:rsidRDefault="0078300F" w:rsidP="0078300F">
      <w:pPr>
        <w:widowControl/>
        <w:jc w:val="both"/>
      </w:pPr>
      <w:r>
        <w:rPr>
          <w:b/>
          <w:bCs/>
          <w:sz w:val="28"/>
          <w:szCs w:val="28"/>
        </w:rPr>
        <w:fldChar w:fldCharType="begin"/>
      </w:r>
      <w:r>
        <w:rPr>
          <w:b/>
          <w:bCs/>
          <w:sz w:val="28"/>
          <w:szCs w:val="28"/>
        </w:rPr>
        <w:instrText>tc \l2 "</w:instrText>
      </w:r>
      <w:r>
        <w:rPr>
          <w:b/>
          <w:bCs/>
          <w:sz w:val="28"/>
          <w:szCs w:val="28"/>
        </w:rPr>
        <w:tab/>
        <w:instrText>1998 Update</w:instrText>
      </w:r>
      <w:r>
        <w:rPr>
          <w:b/>
          <w:bCs/>
          <w:sz w:val="28"/>
          <w:szCs w:val="28"/>
        </w:rPr>
        <w:fldChar w:fldCharType="end"/>
      </w:r>
    </w:p>
    <w:p w14:paraId="5DFA6562" w14:textId="5AD4705C" w:rsidR="0078300F" w:rsidRDefault="0078300F" w:rsidP="0078300F">
      <w:pPr>
        <w:widowControl/>
        <w:jc w:val="both"/>
      </w:pPr>
      <w:r>
        <w:t xml:space="preserve">Two important decisions were handed down by the U.S. Supreme Court </w:t>
      </w:r>
      <w:r w:rsidR="00FD33C1">
        <w:t xml:space="preserve">in </w:t>
      </w:r>
      <w:r>
        <w:t xml:space="preserve">1998. In </w:t>
      </w:r>
      <w:r>
        <w:rPr>
          <w:i/>
          <w:iCs/>
        </w:rPr>
        <w:t xml:space="preserve">Burlington Industries v. </w:t>
      </w:r>
      <w:proofErr w:type="spellStart"/>
      <w:r>
        <w:rPr>
          <w:i/>
          <w:iCs/>
        </w:rPr>
        <w:t>Ellerth</w:t>
      </w:r>
      <w:proofErr w:type="spellEnd"/>
      <w:r>
        <w:t xml:space="preserve">, the plaintiff Kimbery </w:t>
      </w:r>
      <w:proofErr w:type="spellStart"/>
      <w:r>
        <w:t>Ellerth</w:t>
      </w:r>
      <w:proofErr w:type="spellEnd"/>
      <w:r>
        <w:t xml:space="preserve"> quit her job alleging that she had been subjected to constant sexual harassment by one of her supervisors. In particular, her supervisor made comments which could be construed as threats to deny her tangible job benefits. Ms. </w:t>
      </w:r>
      <w:proofErr w:type="spellStart"/>
      <w:r>
        <w:t>Ellerth</w:t>
      </w:r>
      <w:proofErr w:type="spellEnd"/>
      <w:r>
        <w:t xml:space="preserve"> refused his advances, but not only did not suffer any tangible retaliation, she was promoted. In addition, she never informed anyone of the harassmen</w:t>
      </w:r>
      <w:bookmarkStart w:id="0" w:name="QuickMark"/>
      <w:bookmarkEnd w:id="0"/>
      <w:r>
        <w:t>t. After quitting she asserted sexual harassment constituting a constructive discharge.</w:t>
      </w:r>
    </w:p>
    <w:p w14:paraId="6A104E85" w14:textId="77777777" w:rsidR="0078300F" w:rsidRDefault="0078300F" w:rsidP="0078300F">
      <w:pPr>
        <w:widowControl/>
        <w:jc w:val="both"/>
      </w:pPr>
    </w:p>
    <w:p w14:paraId="0EA13011" w14:textId="77777777" w:rsidR="0078300F" w:rsidRDefault="0078300F" w:rsidP="0078300F">
      <w:pPr>
        <w:widowControl/>
        <w:jc w:val="both"/>
      </w:pPr>
      <w:r>
        <w:t xml:space="preserve">In </w:t>
      </w:r>
      <w:r>
        <w:rPr>
          <w:i/>
          <w:iCs/>
        </w:rPr>
        <w:t>Faragher v. City of Boca Raton</w:t>
      </w:r>
      <w:r>
        <w:t xml:space="preserve">, the plaintiff, a lifeguard, sued the defendant city alleging discriminatory harassment by two supervisors. The city had no knowledge of the harassment and was never informed of it by the plaintiff. </w:t>
      </w:r>
    </w:p>
    <w:p w14:paraId="58BDB74B" w14:textId="77777777" w:rsidR="0078300F" w:rsidRDefault="0078300F" w:rsidP="0078300F">
      <w:pPr>
        <w:widowControl/>
        <w:jc w:val="both"/>
      </w:pPr>
    </w:p>
    <w:p w14:paraId="012D9E27" w14:textId="77777777" w:rsidR="0078300F" w:rsidRDefault="0078300F" w:rsidP="0078300F">
      <w:pPr>
        <w:widowControl/>
        <w:jc w:val="both"/>
      </w:pPr>
      <w:r>
        <w:t>In assessing these two cases the Court reasoned that an employer is subject to liability for the torts of its employees conducted outside the scope of their employment when the employer itself was negligent or reckless. An employer is negligent if it knew or should have known about sexual harassment and failed to stop it, or if the employer has no policy or procedures in place with respect to sexual harassment or has failed to disseminate the policy and procedures to its employees.  Upon these conclusions, the Court held that:</w:t>
      </w:r>
    </w:p>
    <w:p w14:paraId="4E18F2D8" w14:textId="77777777" w:rsidR="0078300F" w:rsidRDefault="0078300F" w:rsidP="0078300F">
      <w:pPr>
        <w:widowControl/>
        <w:jc w:val="both"/>
      </w:pPr>
    </w:p>
    <w:p w14:paraId="2E29168C" w14:textId="77777777" w:rsidR="0078300F" w:rsidRDefault="0078300F" w:rsidP="0078300F">
      <w:pPr>
        <w:widowControl/>
        <w:ind w:left="720" w:right="720"/>
        <w:jc w:val="both"/>
      </w:pPr>
      <w:r>
        <w:t>“An employer is subject to vicarious liability to a victimized employee for an actionable hostile environment created by a supervisor with immediate (or successively higher) authority over the employee. When no tangible employment action is taken, a defending employer may raise an affirmative defense to liability or damages... The defense comprises two necessary elements: (a) that the employer exercised reasonable care to prevent and correct promptly any sexually harassing behavior, and (b) that the plaintiff employee unreasonably failed to take advantage of any preventive or corrective opportunities provided by the employer or to avoid harm otherwise.”</w:t>
      </w:r>
    </w:p>
    <w:p w14:paraId="7952C223" w14:textId="77777777" w:rsidR="0078300F" w:rsidRDefault="0078300F" w:rsidP="0078300F">
      <w:pPr>
        <w:widowControl/>
        <w:jc w:val="both"/>
      </w:pPr>
    </w:p>
    <w:p w14:paraId="76EEAB47" w14:textId="77777777" w:rsidR="0078300F" w:rsidRDefault="0078300F" w:rsidP="0078300F">
      <w:pPr>
        <w:widowControl/>
        <w:jc w:val="both"/>
      </w:pPr>
      <w:r>
        <w:t>The court went on to emphasize that, where the harassment culminates in a tangible employment action, there is no affirmative defense available to the employer.</w:t>
      </w:r>
    </w:p>
    <w:p w14:paraId="3D2DB8A8" w14:textId="77777777" w:rsidR="0078300F" w:rsidRDefault="0078300F" w:rsidP="0078300F">
      <w:pPr>
        <w:widowControl/>
        <w:jc w:val="both"/>
      </w:pPr>
    </w:p>
    <w:p w14:paraId="1E11D43C" w14:textId="77777777" w:rsidR="0078300F" w:rsidRDefault="0078300F" w:rsidP="0078300F">
      <w:pPr>
        <w:widowControl/>
        <w:jc w:val="both"/>
        <w:sectPr w:rsidR="0078300F" w:rsidSect="0078300F">
          <w:footerReference w:type="default" r:id="rId8"/>
          <w:pgSz w:w="12240" w:h="15840"/>
          <w:pgMar w:top="1440" w:right="1440" w:bottom="1440" w:left="1440" w:header="1440" w:footer="1440" w:gutter="0"/>
          <w:cols w:space="720"/>
          <w:noEndnote/>
        </w:sectPr>
      </w:pPr>
      <w:r>
        <w:t xml:space="preserve">As an employer, these cases make several things clear. First, </w:t>
      </w:r>
      <w:r>
        <w:rPr>
          <w:b/>
          <w:bCs/>
        </w:rPr>
        <w:t>you must have a policy against sexual harassment in place</w:t>
      </w:r>
      <w:r>
        <w:t xml:space="preserve">, and that policy must be made know to all employees. Second, if you become aware of harassment (either directly by the complaining employee or indirectly by your own observations or comments of others), your liability will turn on the </w:t>
      </w:r>
      <w:r>
        <w:rPr>
          <w:b/>
          <w:bCs/>
        </w:rPr>
        <w:t>quality and extent</w:t>
      </w:r>
      <w:r>
        <w:t xml:space="preserve"> of how you handle it (e.g. your investigation and your solution). An employer that takes reasonable steps to prevent and to correct sexual harassment has a viable defense against the claims of an employee. One that does not, has no defense.</w:t>
      </w:r>
    </w:p>
    <w:p w14:paraId="2D07B50D" w14:textId="77777777" w:rsidR="0078300F" w:rsidRDefault="0078300F" w:rsidP="0078300F">
      <w:pPr>
        <w:widowControl/>
        <w:tabs>
          <w:tab w:val="center" w:pos="4680"/>
        </w:tabs>
        <w:jc w:val="both"/>
        <w:rPr>
          <w:sz w:val="28"/>
          <w:szCs w:val="28"/>
        </w:rPr>
      </w:pPr>
    </w:p>
    <w:p w14:paraId="1BB9707E" w14:textId="77777777" w:rsidR="0078300F" w:rsidRDefault="0078300F" w:rsidP="0078300F">
      <w:pPr>
        <w:widowControl/>
        <w:jc w:val="both"/>
      </w:pPr>
      <w:r>
        <w:t>In October 2000 the California Supreme Court issued an important decision regarding the rights of an employer to terminate an employee. Simply stated, in a pro-employer decision, the Court made it much harder for an employee to prove an implied-in-fact contract not to terminate without cause.</w:t>
      </w:r>
    </w:p>
    <w:p w14:paraId="341D512A" w14:textId="77777777" w:rsidR="0078300F" w:rsidRDefault="0078300F" w:rsidP="0078300F">
      <w:pPr>
        <w:widowControl/>
        <w:jc w:val="both"/>
      </w:pPr>
    </w:p>
    <w:p w14:paraId="63BF855B" w14:textId="77777777" w:rsidR="0078300F" w:rsidRPr="001E71EF" w:rsidRDefault="0078300F" w:rsidP="0078300F">
      <w:pPr>
        <w:widowControl/>
        <w:jc w:val="both"/>
      </w:pPr>
      <w:r>
        <w:t xml:space="preserve">In </w:t>
      </w:r>
      <w:r>
        <w:rPr>
          <w:u w:val="single"/>
        </w:rPr>
        <w:t xml:space="preserve">Guz v. </w:t>
      </w:r>
      <w:proofErr w:type="spellStart"/>
      <w:r>
        <w:rPr>
          <w:u w:val="single"/>
        </w:rPr>
        <w:t>Betchtel</w:t>
      </w:r>
      <w:proofErr w:type="spellEnd"/>
      <w:r>
        <w:t xml:space="preserve">, Guz was a 49-year-old long-time employee of </w:t>
      </w:r>
      <w:proofErr w:type="spellStart"/>
      <w:r>
        <w:t>Betchtel</w:t>
      </w:r>
      <w:proofErr w:type="spellEnd"/>
      <w:r>
        <w:t xml:space="preserve"> National, Inc. He was terminated by his employer when </w:t>
      </w:r>
      <w:proofErr w:type="spellStart"/>
      <w:r>
        <w:t>Betchtel</w:t>
      </w:r>
      <w:proofErr w:type="spellEnd"/>
      <w:r>
        <w:t xml:space="preserve"> closed his work unit and transferred the work to another unit. Guz sued </w:t>
      </w:r>
      <w:proofErr w:type="spellStart"/>
      <w:r>
        <w:t>Betchtel</w:t>
      </w:r>
      <w:proofErr w:type="spellEnd"/>
      <w:r>
        <w:t xml:space="preserve">, asserting age discrimination, breach of an implied contract not to terminate without good cause, and breach of the implied covenant of good faith and fair dealing. The California Supreme Court ruled, in essence, </w:t>
      </w:r>
      <w:r w:rsidRPr="001E71EF">
        <w:t>that “</w:t>
      </w:r>
      <w:r w:rsidRPr="001E71EF">
        <w:rPr>
          <w:rFonts w:eastAsia="MingLiU-ExtB"/>
        </w:rPr>
        <w:t>an employee's mere passage of time in the employer's service, even where marked with tangible indicia that the employer approves the employee's work, cannot alone form an implied</w:t>
      </w:r>
      <w:r w:rsidRPr="001E71EF">
        <w:rPr>
          <w:rFonts w:eastAsia="MingLiU-ExtB"/>
        </w:rPr>
        <w:noBreakHyphen/>
        <w:t>in</w:t>
      </w:r>
      <w:r w:rsidRPr="001E71EF">
        <w:rPr>
          <w:rFonts w:eastAsia="MingLiU-ExtB"/>
        </w:rPr>
        <w:noBreakHyphen/>
        <w:t>fact contract that the employee is no longer at will. Absent other evidence of the employer's intent, longevity, raises and promotions are their own rewards for the employee's continuing valued service; they do not, in and of themselves, additionally constitute a contractual guarantee of future employment security</w:t>
      </w:r>
    </w:p>
    <w:p w14:paraId="456BF0BD" w14:textId="77777777" w:rsidR="0078300F" w:rsidRPr="001E71EF" w:rsidRDefault="0078300F" w:rsidP="0078300F">
      <w:pPr>
        <w:widowControl/>
        <w:jc w:val="both"/>
      </w:pPr>
    </w:p>
    <w:p w14:paraId="58FF6617" w14:textId="77777777" w:rsidR="0078300F" w:rsidRPr="001E71EF" w:rsidRDefault="0078300F" w:rsidP="0078300F">
      <w:pPr>
        <w:widowControl/>
        <w:jc w:val="both"/>
      </w:pPr>
      <w:r w:rsidRPr="001E71EF">
        <w:rPr>
          <w:rFonts w:eastAsia="MingLiU-ExtB"/>
        </w:rPr>
        <w:t xml:space="preserve">Thus, the Court ruled that it takes more than the ordinary incidences of employment, such as raises and good performance evaluations, and more than mere time, to prove that there is an implied-in-fact contract not to terminate without cause. </w:t>
      </w:r>
    </w:p>
    <w:p w14:paraId="58FC5B9E" w14:textId="77777777" w:rsidR="0078300F" w:rsidRDefault="0078300F" w:rsidP="0078300F">
      <w:pPr>
        <w:widowControl/>
        <w:jc w:val="both"/>
      </w:pPr>
    </w:p>
    <w:p w14:paraId="64539F60" w14:textId="77777777" w:rsidR="0078300F" w:rsidRDefault="0078300F" w:rsidP="0078300F">
      <w:pPr>
        <w:widowControl/>
        <w:jc w:val="both"/>
      </w:pPr>
      <w:r>
        <w:t>In March 2001 the United States Supreme Court ruled in a 5-4 decision that mandatory arbitration agreements in an employment contract are valid and binding. The Court concluded that the Federal Arbitration Act applies to all employment contracts (except for transportation employees), and that it preempts state laws which limit or restrict the use of mandatory arbitration provisions in employment contracts. Note that it also appears that an Employer can make the signing of a mandatory arbitration clause a requirement for employment.</w:t>
      </w:r>
    </w:p>
    <w:p w14:paraId="7716240D" w14:textId="77777777" w:rsidR="0078300F" w:rsidRDefault="0078300F" w:rsidP="0078300F">
      <w:pPr>
        <w:widowControl/>
        <w:jc w:val="both"/>
      </w:pPr>
    </w:p>
    <w:p w14:paraId="2772026E" w14:textId="77777777" w:rsidR="0078300F" w:rsidRDefault="0078300F" w:rsidP="0078300F">
      <w:pPr>
        <w:widowControl/>
        <w:jc w:val="both"/>
      </w:pPr>
      <w:r>
        <w:t xml:space="preserve">Subsequent cases have upheld the use of class-action and representative action waivers. These waivers can relieve an employer of the costs and financial risks of complicated class actions where one employee sues on behalf of other employees, past and present. </w:t>
      </w:r>
    </w:p>
    <w:p w14:paraId="5BD40B9A" w14:textId="77777777" w:rsidR="0078300F" w:rsidRDefault="0078300F" w:rsidP="0078300F">
      <w:pPr>
        <w:widowControl/>
        <w:jc w:val="both"/>
      </w:pPr>
    </w:p>
    <w:p w14:paraId="70CE0462" w14:textId="77777777" w:rsidR="0078300F" w:rsidRDefault="0078300F" w:rsidP="0078300F">
      <w:pPr>
        <w:widowControl/>
        <w:jc w:val="both"/>
      </w:pPr>
      <w:r>
        <w:t xml:space="preserve">Arbitration can have a number of advantages for employers. Arbitration is quicker and less expensive, which resolves one of the reasons many cases are forced to settle: the cost of the lawsuit can exceed the cost of the settlement. In addition, because there is no jury, which ordinarily reduces the effects of sympathy, exposure is often reduced because punitive damage awards are typically smaller. </w:t>
      </w:r>
    </w:p>
    <w:p w14:paraId="2A8B23F5" w14:textId="77777777" w:rsidR="0078300F" w:rsidRDefault="0078300F" w:rsidP="0078300F">
      <w:pPr>
        <w:widowControl/>
        <w:jc w:val="both"/>
      </w:pPr>
    </w:p>
    <w:p w14:paraId="36EF2753" w14:textId="77777777" w:rsidR="0078300F" w:rsidRDefault="0078300F" w:rsidP="0078300F">
      <w:pPr>
        <w:widowControl/>
        <w:jc w:val="both"/>
      </w:pPr>
      <w:r>
        <w:t>The following provision, if added to your employment agreements, should be sufficient to effect mandatory arbitration of any employment dispute:</w:t>
      </w:r>
    </w:p>
    <w:p w14:paraId="0FC47345" w14:textId="77777777" w:rsidR="0078300F" w:rsidRDefault="0078300F" w:rsidP="0078300F">
      <w:pPr>
        <w:widowControl/>
        <w:jc w:val="both"/>
      </w:pPr>
    </w:p>
    <w:p w14:paraId="7E86E8EB" w14:textId="77777777" w:rsidR="0078300F" w:rsidRDefault="0078300F" w:rsidP="0078300F">
      <w:pPr>
        <w:widowControl/>
        <w:jc w:val="both"/>
        <w:rPr>
          <w:rFonts w:ascii="Roboto" w:hAnsi="Roboto" w:cs="Roboto"/>
        </w:rPr>
      </w:pPr>
      <w:r>
        <w:rPr>
          <w:rFonts w:ascii="Roboto" w:hAnsi="Roboto" w:cs="Roboto"/>
        </w:rPr>
        <w:t xml:space="preserve">Any controversy, claim or purported cause of action, whether based on state or federal law, arising out of or relating to this Agreement or the making, performance, or </w:t>
      </w:r>
      <w:r>
        <w:rPr>
          <w:rFonts w:ascii="Roboto" w:hAnsi="Roboto" w:cs="Roboto"/>
        </w:rPr>
        <w:lastRenderedPageBreak/>
        <w:t xml:space="preserve">interpretation thereof, or relating to or arising from your employment, including, without limitation, the terms, conditions, and cessation of employment generally, shall be settled exclusively by binding arbitration in the city and state of the employment in accordance with the employment Rules of the American Arbitration Association then existing. The arbitration shall be subject to and under the terms and conditions of the Federal Arbitration Act which shall also determine </w:t>
      </w:r>
      <w:proofErr w:type="spellStart"/>
      <w:r>
        <w:rPr>
          <w:rFonts w:ascii="Roboto" w:hAnsi="Roboto" w:cs="Roboto"/>
        </w:rPr>
        <w:t>arbitratability</w:t>
      </w:r>
      <w:proofErr w:type="spellEnd"/>
      <w:r>
        <w:rPr>
          <w:rFonts w:ascii="Roboto" w:hAnsi="Roboto" w:cs="Roboto"/>
        </w:rPr>
        <w:t xml:space="preserve"> and the procedures which govern the arbitration (that is, Federal procedure shall apply) except that the rules of evidence shall apply in all cases and the parties shall be entitled to discovery as permitted by Federal law as if the case were pending in a Federal District Court. Judgment on the arbitration award may be entered in any court having jurisdiction over the subject matter of the controversy. The parties hereto specifically and knowingly choose arbitration for resolution of all disputes and waive all rights to seek a court trial, including a trial by jury, or to any post-hearing appeals. In resolving a dispute, the arbitrator shall apply the applicable Federal and state statutory law and failure to do so shall constitute exceeding the powers of the arbitrator. Except as otherwise required by the applicable law, each side shall pay its own attorneys’ fees and related costs and the parties shall share the arbitration costs, including the costs of the arbitrator, equally. Each party agrees, unless and only to the extent otherwise prohibited by law, that it waives and shall not bring nor participate in any class or representative action, or multi-plaintiff action.  </w:t>
      </w:r>
    </w:p>
    <w:p w14:paraId="18A26AD2" w14:textId="77777777" w:rsidR="0078300F" w:rsidRDefault="0078300F" w:rsidP="0078300F">
      <w:pPr>
        <w:widowControl/>
        <w:jc w:val="both"/>
      </w:pPr>
    </w:p>
    <w:p w14:paraId="548B5EC6" w14:textId="5DE1C5E1" w:rsidR="0078300F" w:rsidRDefault="0078300F">
      <w:pPr>
        <w:widowControl/>
        <w:autoSpaceDE/>
        <w:autoSpaceDN/>
        <w:adjustRightInd/>
        <w:spacing w:after="160" w:line="278" w:lineRule="auto"/>
      </w:pPr>
      <w:r>
        <w:br w:type="page"/>
      </w:r>
    </w:p>
    <w:p w14:paraId="39712919" w14:textId="77777777" w:rsidR="00CA14DC" w:rsidRDefault="00CA14DC">
      <w:pPr>
        <w:widowControl/>
      </w:pPr>
    </w:p>
    <w:p w14:paraId="01BFA64E" w14:textId="77777777" w:rsidR="00CA14DC" w:rsidRDefault="00CA14DC">
      <w:pPr>
        <w:widowControl/>
      </w:pPr>
    </w:p>
    <w:p w14:paraId="305B9FAE" w14:textId="77777777" w:rsidR="00CA14DC" w:rsidRDefault="00CA14DC">
      <w:pPr>
        <w:widowControl/>
      </w:pPr>
    </w:p>
    <w:p w14:paraId="4609A989" w14:textId="77777777" w:rsidR="00CA14DC" w:rsidRDefault="00CA14DC">
      <w:pPr>
        <w:widowControl/>
      </w:pPr>
    </w:p>
    <w:p w14:paraId="7BB9B6A5" w14:textId="77777777" w:rsidR="00CA14DC" w:rsidRDefault="00CA14DC">
      <w:pPr>
        <w:widowControl/>
      </w:pPr>
    </w:p>
    <w:p w14:paraId="1EA0DBE4" w14:textId="77777777" w:rsidR="00CA14DC" w:rsidRDefault="00CA14DC">
      <w:pPr>
        <w:widowControl/>
      </w:pPr>
    </w:p>
    <w:p w14:paraId="6470FE89" w14:textId="77777777" w:rsidR="0078300F" w:rsidRDefault="0078300F">
      <w:pPr>
        <w:widowControl/>
      </w:pPr>
    </w:p>
    <w:p w14:paraId="1C208EB9" w14:textId="77777777" w:rsidR="00CA14DC" w:rsidRDefault="00CA14DC">
      <w:pPr>
        <w:widowControl/>
      </w:pPr>
    </w:p>
    <w:p w14:paraId="28102155" w14:textId="77777777" w:rsidR="00CA14DC" w:rsidRDefault="00CA14DC">
      <w:pPr>
        <w:widowControl/>
      </w:pPr>
    </w:p>
    <w:p w14:paraId="0DDB705B" w14:textId="77777777" w:rsidR="00CA14DC" w:rsidRDefault="00CA14DC">
      <w:pPr>
        <w:widowControl/>
      </w:pPr>
    </w:p>
    <w:p w14:paraId="3672088F" w14:textId="77777777" w:rsidR="00CA14DC" w:rsidRDefault="00CA14DC">
      <w:pPr>
        <w:widowControl/>
      </w:pPr>
    </w:p>
    <w:p w14:paraId="4FBF23F3" w14:textId="77777777" w:rsidR="00CA14DC" w:rsidRDefault="00CA14DC">
      <w:pPr>
        <w:widowControl/>
      </w:pPr>
    </w:p>
    <w:p w14:paraId="72D2FE7C" w14:textId="030C4D03" w:rsidR="00CA14DC" w:rsidRDefault="00CA14DC">
      <w:pPr>
        <w:pStyle w:val="Heading1"/>
        <w:widowControl/>
        <w:jc w:val="center"/>
        <w:rPr>
          <w:sz w:val="72"/>
          <w:szCs w:val="72"/>
        </w:rPr>
      </w:pPr>
      <w:r>
        <w:rPr>
          <w:sz w:val="72"/>
          <w:szCs w:val="72"/>
        </w:rPr>
        <w:t xml:space="preserve">I. </w:t>
      </w:r>
    </w:p>
    <w:p w14:paraId="2379D9C1" w14:textId="77777777" w:rsidR="00CA14DC" w:rsidRDefault="00CA14DC">
      <w:pPr>
        <w:widowControl/>
        <w:jc w:val="center"/>
        <w:rPr>
          <w:sz w:val="48"/>
          <w:szCs w:val="48"/>
        </w:rPr>
      </w:pPr>
      <w:r>
        <w:rPr>
          <w:b/>
          <w:bCs/>
          <w:sz w:val="72"/>
          <w:szCs w:val="72"/>
        </w:rPr>
        <w:fldChar w:fldCharType="begin"/>
      </w:r>
      <w:r>
        <w:rPr>
          <w:b/>
          <w:bCs/>
          <w:sz w:val="72"/>
          <w:szCs w:val="72"/>
        </w:rPr>
        <w:instrText xml:space="preserve">tc \l1 "I. </w:instrText>
      </w:r>
      <w:r>
        <w:rPr>
          <w:b/>
          <w:bCs/>
          <w:sz w:val="72"/>
          <w:szCs w:val="72"/>
        </w:rPr>
        <w:fldChar w:fldCharType="end"/>
      </w:r>
    </w:p>
    <w:p w14:paraId="14A37A96" w14:textId="09F3190D" w:rsidR="00CA14DC" w:rsidRDefault="00CA14DC">
      <w:pPr>
        <w:pStyle w:val="Heading1"/>
        <w:widowControl/>
        <w:jc w:val="center"/>
        <w:rPr>
          <w:sz w:val="72"/>
          <w:szCs w:val="72"/>
        </w:rPr>
      </w:pPr>
      <w:r>
        <w:rPr>
          <w:sz w:val="72"/>
          <w:szCs w:val="72"/>
        </w:rPr>
        <w:t>General Considerations</w:t>
      </w:r>
      <w:r>
        <w:rPr>
          <w:sz w:val="72"/>
          <w:szCs w:val="72"/>
        </w:rPr>
        <w:fldChar w:fldCharType="begin"/>
      </w:r>
      <w:r>
        <w:rPr>
          <w:sz w:val="72"/>
          <w:szCs w:val="72"/>
        </w:rPr>
        <w:instrText>tc \l1 "General Considerations</w:instrText>
      </w:r>
      <w:r>
        <w:rPr>
          <w:sz w:val="72"/>
          <w:szCs w:val="72"/>
        </w:rPr>
        <w:fldChar w:fldCharType="end"/>
      </w:r>
    </w:p>
    <w:p w14:paraId="5EA28C2E" w14:textId="77777777" w:rsidR="00CA14DC" w:rsidRDefault="00CA14DC">
      <w:pPr>
        <w:widowControl/>
        <w:sectPr w:rsidR="00CA14DC">
          <w:pgSz w:w="12240" w:h="15840"/>
          <w:pgMar w:top="1440" w:right="1440" w:bottom="1440" w:left="1440" w:header="1440" w:footer="1440" w:gutter="0"/>
          <w:pgNumType w:start="0"/>
          <w:cols w:space="720"/>
          <w:noEndnote/>
        </w:sectPr>
      </w:pPr>
    </w:p>
    <w:p w14:paraId="1CE8A9B0" w14:textId="77777777" w:rsidR="00CA14DC" w:rsidRDefault="00CA14DC">
      <w:pPr>
        <w:pStyle w:val="Heading2"/>
        <w:widowControl/>
        <w:tabs>
          <w:tab w:val="center" w:pos="4680"/>
        </w:tabs>
      </w:pPr>
      <w:r>
        <w:lastRenderedPageBreak/>
        <w:tab/>
        <w:t>Introduction</w:t>
      </w:r>
      <w:r>
        <w:fldChar w:fldCharType="begin"/>
      </w:r>
      <w:r>
        <w:instrText>tc \l2 "</w:instrText>
      </w:r>
      <w:r>
        <w:tab/>
        <w:instrText>Introduction</w:instrText>
      </w:r>
      <w:r>
        <w:fldChar w:fldCharType="end"/>
      </w:r>
    </w:p>
    <w:p w14:paraId="24C28AC6" w14:textId="77777777" w:rsidR="00CA14DC" w:rsidRDefault="00CA14DC">
      <w:pPr>
        <w:widowControl/>
      </w:pPr>
    </w:p>
    <w:p w14:paraId="56528C7E" w14:textId="77777777" w:rsidR="00CA14DC" w:rsidRDefault="00CA14DC">
      <w:pPr>
        <w:widowControl/>
      </w:pPr>
      <w:r>
        <w:t xml:space="preserve">Perhaps the most difficult part of being an independent optometrist today is managing your employees. We have years of schooling and ongoing continuing education to train us to perform competent eye examinations, make accurate diagnosis and prescribe appropriate treatments. But nowhere are we taught the rules of employment. </w:t>
      </w:r>
    </w:p>
    <w:p w14:paraId="37E4B150" w14:textId="77777777" w:rsidR="00CA14DC" w:rsidRDefault="00CA14DC">
      <w:pPr>
        <w:widowControl/>
      </w:pPr>
    </w:p>
    <w:p w14:paraId="5B732759" w14:textId="77777777" w:rsidR="00CA14DC" w:rsidRDefault="00CA14DC">
      <w:pPr>
        <w:widowControl/>
      </w:pPr>
      <w:r>
        <w:t xml:space="preserve">Careful attention to detail and conscientious care will, more often than not, protect you from a malpractice lawsuit. But almost nothing can guarantee that you will not be sued for discharging an employee. Worse yet, not only might you be sued for firing an employee, but you can be sued for </w:t>
      </w:r>
      <w:r>
        <w:rPr>
          <w:u w:val="single"/>
        </w:rPr>
        <w:t>not</w:t>
      </w:r>
      <w:r>
        <w:t xml:space="preserve"> firing one, for giving a bad recommendation, for giving a </w:t>
      </w:r>
      <w:r>
        <w:rPr>
          <w:u w:val="single"/>
        </w:rPr>
        <w:t>good</w:t>
      </w:r>
      <w:r>
        <w:t xml:space="preserve"> recommendation, or for “allowing” one employee to harass another. Our schools of optometry can’t teach you how to be an employer, and, sad as it may be, often we are forced to learn it the hard way - through a lawsuit.</w:t>
      </w:r>
    </w:p>
    <w:p w14:paraId="6BB960A3" w14:textId="77777777" w:rsidR="00CA14DC" w:rsidRDefault="00CA14DC">
      <w:pPr>
        <w:widowControl/>
      </w:pPr>
    </w:p>
    <w:p w14:paraId="41BD4F37" w14:textId="0CAD796D" w:rsidR="00CA14DC" w:rsidRDefault="00CA14DC">
      <w:pPr>
        <w:widowControl/>
      </w:pPr>
      <w:r>
        <w:t xml:space="preserve">The </w:t>
      </w:r>
      <w:r w:rsidR="00AB746D">
        <w:t>age-old</w:t>
      </w:r>
      <w:r>
        <w:t xml:space="preserve"> axiom “an ounce of prevention is worth a pound of cure” could never be </w:t>
      </w:r>
      <w:r w:rsidR="00AB746D">
        <w:t>truer</w:t>
      </w:r>
      <w:r>
        <w:t xml:space="preserve"> than in the area of employment. Nothing can guarantee that you will not be </w:t>
      </w:r>
      <w:r w:rsidR="00AB746D">
        <w:t>sued but</w:t>
      </w:r>
      <w:r>
        <w:t xml:space="preserve"> taking the appropriate steps before you hire and when you fire will certainly make being sued, </w:t>
      </w:r>
      <w:r w:rsidR="00AB746D">
        <w:t>and</w:t>
      </w:r>
      <w:r>
        <w:t xml:space="preserve"> importantly if you are sued, losing, less likely. And, since most plaintiff’s suits of this nature are taken by attorneys on a contingency fee agreement, if the lawyer sees a good </w:t>
      </w:r>
      <w:r w:rsidR="00AB746D">
        <w:t>defense,</w:t>
      </w:r>
      <w:r>
        <w:t xml:space="preserve"> he or she may just shy away from the matter entirely. </w:t>
      </w:r>
    </w:p>
    <w:p w14:paraId="1694D084" w14:textId="77777777" w:rsidR="00CA14DC" w:rsidRDefault="00CA14DC">
      <w:pPr>
        <w:widowControl/>
      </w:pPr>
    </w:p>
    <w:p w14:paraId="66102221" w14:textId="126F4596" w:rsidR="00CA14DC" w:rsidRDefault="00CA14DC">
      <w:pPr>
        <w:widowControl/>
      </w:pPr>
      <w:r>
        <w:t xml:space="preserve">This guide was written to aid the optometrist in his or her role as an employer. By following the guidelines provided herein you will go a </w:t>
      </w:r>
      <w:r w:rsidR="00AB746D">
        <w:t>long way</w:t>
      </w:r>
      <w:r>
        <w:t xml:space="preserve"> toward minimizing your exposure to a termination lawsuit. I have also tried to provide you with some additional information and materials to help you stay in compliance with state (California) and Federal laws regarding employment practices. This will, hopefully, take away another favorite weapon of a disgruntled employee - the threat of a complaint to the Labor board. </w:t>
      </w:r>
    </w:p>
    <w:p w14:paraId="13FA4573" w14:textId="77777777" w:rsidR="00CA14DC" w:rsidRDefault="00CA14DC">
      <w:pPr>
        <w:widowControl/>
      </w:pPr>
    </w:p>
    <w:p w14:paraId="0347111E" w14:textId="77777777" w:rsidR="00CA14DC" w:rsidRDefault="00CA14DC">
      <w:pPr>
        <w:widowControl/>
      </w:pPr>
      <w:r>
        <w:t xml:space="preserve">Each employer must, of course, decide for him or herself which parts of this guide and handbook will work for his or her particular situation. Some sections should be used and implemented without change (indeed, some sections are required by state or federal law). Other parts will require you to add some details, and yet other sections may be deleted entirely. Regardless, it is my hope and expectation that after reading this guide you will be far better prepared to handle the rigors of being an employer. </w:t>
      </w:r>
    </w:p>
    <w:p w14:paraId="58685230" w14:textId="77777777" w:rsidR="00CA14DC" w:rsidRDefault="00CA14DC">
      <w:pPr>
        <w:widowControl/>
      </w:pPr>
    </w:p>
    <w:p w14:paraId="3525CE50" w14:textId="77777777" w:rsidR="00CA14DC" w:rsidRDefault="00CA14DC">
      <w:pPr>
        <w:widowControl/>
      </w:pPr>
      <w:r>
        <w:t xml:space="preserve">Finally, in keeping with my commitment to my optometric colleagues, if you have questions or suggestions that pertain to this guide, or if you need assistance in implementing it, please contact me personally by mail or, preferably, by e-mail. </w:t>
      </w:r>
    </w:p>
    <w:p w14:paraId="06689980" w14:textId="77777777" w:rsidR="00CA14DC" w:rsidRDefault="00CA14DC">
      <w:pPr>
        <w:widowControl/>
      </w:pPr>
    </w:p>
    <w:p w14:paraId="75D56D15" w14:textId="77777777" w:rsidR="00CA14DC" w:rsidRDefault="00CA14DC">
      <w:pPr>
        <w:widowControl/>
      </w:pPr>
    </w:p>
    <w:p w14:paraId="4124D348" w14:textId="4E14BA9A" w:rsidR="00CA14DC" w:rsidRDefault="002703CC">
      <w:pPr>
        <w:pStyle w:val="Heading2"/>
        <w:widowControl/>
        <w:tabs>
          <w:tab w:val="center" w:pos="4680"/>
        </w:tabs>
      </w:pPr>
      <w:r>
        <w:br w:type="page"/>
      </w:r>
      <w:r w:rsidR="00CA14DC">
        <w:lastRenderedPageBreak/>
        <w:tab/>
        <w:t>Legal Terms</w:t>
      </w:r>
      <w:r w:rsidR="00CA14DC">
        <w:fldChar w:fldCharType="begin"/>
      </w:r>
      <w:r w:rsidR="00CA14DC">
        <w:instrText>tc \l2 "</w:instrText>
      </w:r>
      <w:r w:rsidR="00CA14DC">
        <w:tab/>
        <w:instrText>Legal Terms</w:instrText>
      </w:r>
      <w:r w:rsidR="00CA14DC">
        <w:fldChar w:fldCharType="end"/>
      </w:r>
      <w:r w:rsidR="00CA14DC">
        <w:t xml:space="preserve"> </w:t>
      </w:r>
    </w:p>
    <w:p w14:paraId="3CCA40F5" w14:textId="77777777" w:rsidR="00CA14DC" w:rsidRDefault="00CA14DC">
      <w:pPr>
        <w:widowControl/>
        <w:jc w:val="both"/>
      </w:pPr>
    </w:p>
    <w:p w14:paraId="362ABBA4" w14:textId="77777777" w:rsidR="00CA14DC" w:rsidRDefault="00CA14DC">
      <w:pPr>
        <w:widowControl/>
        <w:jc w:val="both"/>
      </w:pPr>
      <w:r>
        <w:t>It is helpful from the outset to understand the fundamental legal terms used in discussions regarding employment law and termination lawsuits. While this list is certainly not comprehensive, it covers the fundamentals. The only effective way for employers to limit their exposure to liability is to understand how the law operates with respect to terminations and other employment actions. This section, Legal Terms, and the next section, Common Theories of Wrongful Termination Lawsuits, are meant to provide the optometric employer with a basic background in the operation of employment law.</w:t>
      </w:r>
    </w:p>
    <w:p w14:paraId="206D44BE" w14:textId="77777777" w:rsidR="00CA14DC" w:rsidRDefault="00CA14DC">
      <w:pPr>
        <w:widowControl/>
        <w:jc w:val="both"/>
      </w:pPr>
    </w:p>
    <w:p w14:paraId="1AF2EF6A" w14:textId="77777777" w:rsidR="00CA14DC" w:rsidRDefault="00CA14DC">
      <w:pPr>
        <w:pStyle w:val="Heading3"/>
        <w:widowControl/>
        <w:jc w:val="both"/>
      </w:pPr>
      <w:r>
        <w:t>“At Will” Employment</w:t>
      </w:r>
      <w:r>
        <w:fldChar w:fldCharType="begin"/>
      </w:r>
      <w:r>
        <w:instrText>tc \l3 "“At Will” Employment</w:instrText>
      </w:r>
      <w:r>
        <w:fldChar w:fldCharType="end"/>
      </w:r>
    </w:p>
    <w:p w14:paraId="74D7666F" w14:textId="77777777" w:rsidR="00CA14DC" w:rsidRDefault="00CA14DC">
      <w:pPr>
        <w:widowControl/>
        <w:jc w:val="both"/>
      </w:pPr>
    </w:p>
    <w:p w14:paraId="0681A19F" w14:textId="77777777" w:rsidR="00CA14DC" w:rsidRDefault="00CA14DC">
      <w:pPr>
        <w:widowControl/>
        <w:ind w:left="720"/>
        <w:jc w:val="both"/>
      </w:pPr>
      <w:r>
        <w:t>Perhaps the most important term to understand, an employee hired “at will” is one that can be terminated without cause, that is, for any reason. “At will” employment does not exist where there is a contract for a fixed term of employment, either oral or written. More importantly, “at will” status can be lost, making it necessary to have “cause” to terminate an employee, through either express or implied conduct which is inconsistent with an employee’s status being “at will.”</w:t>
      </w:r>
    </w:p>
    <w:p w14:paraId="3621F674" w14:textId="77777777" w:rsidR="00CA14DC" w:rsidRDefault="00CA14DC">
      <w:pPr>
        <w:widowControl/>
        <w:jc w:val="both"/>
      </w:pPr>
    </w:p>
    <w:p w14:paraId="4FF881A1" w14:textId="1234C413" w:rsidR="00CA14DC" w:rsidRDefault="00CA14DC">
      <w:pPr>
        <w:widowControl/>
        <w:ind w:left="720"/>
        <w:jc w:val="both"/>
      </w:pPr>
      <w:r>
        <w:t xml:space="preserve">Notwithstanding an employee being at will, it is also important to keep in mind that there are limitations on the ability to terminate for “any reason.” In particular, you </w:t>
      </w:r>
      <w:r w:rsidR="00AB746D">
        <w:t>cannot</w:t>
      </w:r>
      <w:r>
        <w:t xml:space="preserve"> terminate for reasons forbidden by law, such as discrimination</w:t>
      </w:r>
      <w:r w:rsidR="00AB746D">
        <w:t xml:space="preserve"> or retaliation</w:t>
      </w:r>
      <w:r>
        <w:t xml:space="preserve">. </w:t>
      </w:r>
    </w:p>
    <w:p w14:paraId="0B91CDE4" w14:textId="77777777" w:rsidR="00CA14DC" w:rsidRDefault="00CA14DC">
      <w:pPr>
        <w:widowControl/>
        <w:jc w:val="both"/>
      </w:pPr>
    </w:p>
    <w:p w14:paraId="7394537B" w14:textId="77777777" w:rsidR="00CA14DC" w:rsidRDefault="00CA14DC">
      <w:pPr>
        <w:pStyle w:val="Heading3"/>
        <w:widowControl/>
        <w:jc w:val="both"/>
      </w:pPr>
      <w:r>
        <w:t>Just Cause</w:t>
      </w:r>
      <w:r>
        <w:fldChar w:fldCharType="begin"/>
      </w:r>
      <w:r>
        <w:instrText>tc \l3 "Just Cause</w:instrText>
      </w:r>
      <w:r>
        <w:fldChar w:fldCharType="end"/>
      </w:r>
    </w:p>
    <w:p w14:paraId="1C53839B" w14:textId="77777777" w:rsidR="00CA14DC" w:rsidRDefault="00CA14DC">
      <w:pPr>
        <w:widowControl/>
        <w:jc w:val="both"/>
      </w:pPr>
    </w:p>
    <w:p w14:paraId="4AEC96C4" w14:textId="36DCEEFC" w:rsidR="00CA14DC" w:rsidRDefault="00CA14DC">
      <w:pPr>
        <w:widowControl/>
        <w:ind w:left="720"/>
        <w:jc w:val="both"/>
      </w:pPr>
      <w:r>
        <w:t xml:space="preserve">Just cause has been described as meaning “a fair and honest cause or reason” regulated by the employer’s good faith. No doubt this is a difficult term to precisely define. Possibly for this reason more than any other most employers work hard to avoid having to have “just cause” to terminate an employee. Given that most people </w:t>
      </w:r>
      <w:r w:rsidR="00AB746D">
        <w:t>serving</w:t>
      </w:r>
      <w:r>
        <w:t xml:space="preserve"> </w:t>
      </w:r>
      <w:r w:rsidR="00AB746D">
        <w:t xml:space="preserve">on </w:t>
      </w:r>
      <w:r>
        <w:t>a jury are themselves employees (and not employers), their sympathy tends to be against the employer, and the imprecision of this term provides a hook onto which liability can often be hung.</w:t>
      </w:r>
    </w:p>
    <w:p w14:paraId="7160C5A7" w14:textId="77777777" w:rsidR="00CA14DC" w:rsidRDefault="00CA14DC">
      <w:pPr>
        <w:widowControl/>
        <w:jc w:val="both"/>
      </w:pPr>
    </w:p>
    <w:p w14:paraId="288B7973" w14:textId="77777777" w:rsidR="00CA14DC" w:rsidRDefault="00CA14DC">
      <w:pPr>
        <w:pStyle w:val="Heading3"/>
        <w:widowControl/>
        <w:jc w:val="both"/>
      </w:pPr>
      <w:r>
        <w:t>Constructive Discharge</w:t>
      </w:r>
      <w:r>
        <w:fldChar w:fldCharType="begin"/>
      </w:r>
      <w:r>
        <w:instrText>tc \l3 "Constructive Discharge</w:instrText>
      </w:r>
      <w:r>
        <w:fldChar w:fldCharType="end"/>
      </w:r>
    </w:p>
    <w:p w14:paraId="09BF0C45" w14:textId="77777777" w:rsidR="00CA14DC" w:rsidRDefault="00CA14DC">
      <w:pPr>
        <w:widowControl/>
        <w:jc w:val="both"/>
      </w:pPr>
    </w:p>
    <w:p w14:paraId="01465E3B" w14:textId="77777777" w:rsidR="00CA14DC" w:rsidRDefault="00CA14DC">
      <w:pPr>
        <w:widowControl/>
        <w:ind w:left="720"/>
        <w:jc w:val="both"/>
      </w:pPr>
      <w:r>
        <w:t xml:space="preserve">Often an employer will feel insulated from a wrongful termination lawsuit because the employee voluntarily quit. But, if intolerable working conditions forced the employee to quit, that the employee quit may not be a defense, and the employee may be considered to have been wrongfully terminated. </w:t>
      </w:r>
    </w:p>
    <w:p w14:paraId="0399A287" w14:textId="77777777" w:rsidR="00CA14DC" w:rsidRDefault="00CA14DC">
      <w:pPr>
        <w:widowControl/>
        <w:jc w:val="both"/>
      </w:pPr>
    </w:p>
    <w:p w14:paraId="37FCC526" w14:textId="77777777" w:rsidR="00CA14DC" w:rsidRDefault="00CA14DC">
      <w:pPr>
        <w:widowControl/>
        <w:jc w:val="both"/>
        <w:sectPr w:rsidR="00CA14DC" w:rsidSect="0078300F">
          <w:footerReference w:type="default" r:id="rId9"/>
          <w:pgSz w:w="12240" w:h="15840"/>
          <w:pgMar w:top="1440" w:right="1440" w:bottom="1440" w:left="1440" w:header="1440" w:footer="1440" w:gutter="0"/>
          <w:pgNumType w:start="1"/>
          <w:cols w:space="720"/>
          <w:noEndnote/>
        </w:sectPr>
      </w:pPr>
    </w:p>
    <w:p w14:paraId="7724194D" w14:textId="77777777" w:rsidR="00CA14DC" w:rsidRDefault="00CA14DC">
      <w:pPr>
        <w:pStyle w:val="Heading3"/>
        <w:keepNext/>
        <w:keepLines/>
        <w:widowControl/>
        <w:jc w:val="both"/>
      </w:pPr>
      <w:r>
        <w:lastRenderedPageBreak/>
        <w:t>Contract and Tort</w:t>
      </w:r>
      <w:r>
        <w:fldChar w:fldCharType="begin"/>
      </w:r>
      <w:r>
        <w:instrText>tc \l3 "Contract and Tort</w:instrText>
      </w:r>
      <w:r>
        <w:fldChar w:fldCharType="end"/>
      </w:r>
    </w:p>
    <w:p w14:paraId="3EEB9F66" w14:textId="77777777" w:rsidR="00CA14DC" w:rsidRDefault="00CA14DC">
      <w:pPr>
        <w:keepNext/>
        <w:keepLines/>
        <w:widowControl/>
        <w:jc w:val="both"/>
      </w:pPr>
    </w:p>
    <w:p w14:paraId="704EF2C7" w14:textId="424F9F3F" w:rsidR="00CA14DC" w:rsidRDefault="00CA14DC">
      <w:pPr>
        <w:keepLines/>
        <w:widowControl/>
        <w:ind w:left="720"/>
        <w:jc w:val="both"/>
      </w:pPr>
      <w:r>
        <w:t xml:space="preserve">A contract is an </w:t>
      </w:r>
      <w:r>
        <w:rPr>
          <w:u w:val="single"/>
        </w:rPr>
        <w:t>agreement or promise</w:t>
      </w:r>
      <w:r>
        <w:t xml:space="preserve">, either express or implied, that the courts will enforce. An enforceable contract can be written or oral (subject to certain limitations), express or implied. When there has been a breach of a contract, the damages are determined by the foreseeable benefits lost under the contract. Normally this will be lost salary and benefits. Punitive damages </w:t>
      </w:r>
      <w:r w:rsidR="00AB746D">
        <w:t>cannot</w:t>
      </w:r>
      <w:r>
        <w:t xml:space="preserve"> be awarded for a breach of contract.</w:t>
      </w:r>
    </w:p>
    <w:p w14:paraId="1FC4BD9F" w14:textId="77777777" w:rsidR="00CA14DC" w:rsidRDefault="00CA14DC">
      <w:pPr>
        <w:widowControl/>
        <w:jc w:val="both"/>
      </w:pPr>
    </w:p>
    <w:p w14:paraId="59AB4404" w14:textId="77777777" w:rsidR="00CA14DC" w:rsidRDefault="00CA14DC">
      <w:pPr>
        <w:widowControl/>
        <w:ind w:left="720"/>
        <w:jc w:val="both"/>
      </w:pPr>
      <w:r>
        <w:t xml:space="preserve">On the other hand, a tort results from the breach of a </w:t>
      </w:r>
      <w:r>
        <w:rPr>
          <w:u w:val="single"/>
        </w:rPr>
        <w:t>duty</w:t>
      </w:r>
      <w:r>
        <w:t xml:space="preserve"> which results in an injury. The measure of damages can potentially be much greater than contract damages, and, for this reason, are favored by lawyers. Tort damages are measured by the amount of money that the jury feels is necessary to compensate the victim for all the injury and losses which were foreseeable. This can and often does include damages for the emotional distress caused by the wrongful conduct, and punitive damages can be assessed for willful or egregious conduct. </w:t>
      </w:r>
    </w:p>
    <w:p w14:paraId="1A5D43B1" w14:textId="77777777" w:rsidR="00CA14DC" w:rsidRDefault="00CA14DC">
      <w:pPr>
        <w:widowControl/>
        <w:jc w:val="both"/>
      </w:pPr>
    </w:p>
    <w:p w14:paraId="06FAA8E8" w14:textId="77777777" w:rsidR="00CA14DC" w:rsidRDefault="00CA14DC">
      <w:pPr>
        <w:pStyle w:val="Heading3"/>
        <w:keepNext/>
        <w:keepLines/>
        <w:widowControl/>
        <w:jc w:val="both"/>
      </w:pPr>
      <w:r>
        <w:t>Implied Contract</w:t>
      </w:r>
      <w:r>
        <w:fldChar w:fldCharType="begin"/>
      </w:r>
      <w:r>
        <w:instrText>tc \l3 "Implied Contract</w:instrText>
      </w:r>
      <w:r>
        <w:fldChar w:fldCharType="end"/>
      </w:r>
    </w:p>
    <w:p w14:paraId="592E8A52" w14:textId="77777777" w:rsidR="00CA14DC" w:rsidRDefault="00CA14DC">
      <w:pPr>
        <w:keepNext/>
        <w:keepLines/>
        <w:widowControl/>
        <w:jc w:val="both"/>
      </w:pPr>
    </w:p>
    <w:p w14:paraId="697D54E9" w14:textId="77777777" w:rsidR="00CA14DC" w:rsidRDefault="00CA14DC">
      <w:pPr>
        <w:keepNext/>
        <w:keepLines/>
        <w:widowControl/>
        <w:ind w:left="720"/>
        <w:jc w:val="both"/>
      </w:pPr>
      <w:r>
        <w:t xml:space="preserve">An agreement whose existence came about, not by any particular written or oral agreement, but instead by the parties’ conduct. In the employment context, it is an implied contract to terminate only with good cause that is often the basis for a wrongful termination lawsuit. Such an implied contract can arise when the </w:t>
      </w:r>
      <w:r>
        <w:rPr>
          <w:u w:val="single"/>
        </w:rPr>
        <w:t>employee</w:t>
      </w:r>
      <w:r>
        <w:t xml:space="preserve"> can reasonably assume, from factors such as the terms of an office manual, the longevity of employment, merit pay raises, promises of fair treatment, policies of progressive discipline, and seemingly random discussions with the employer, that he or she will not be terminated without cause. (Note that it is the subjective understanding of the employee, not the intent of the employer, which creates the implied contract.)</w:t>
      </w:r>
    </w:p>
    <w:p w14:paraId="082F68C8" w14:textId="77777777" w:rsidR="00CA14DC" w:rsidRDefault="00CA14DC">
      <w:pPr>
        <w:keepNext/>
        <w:keepLines/>
        <w:widowControl/>
        <w:jc w:val="both"/>
      </w:pPr>
    </w:p>
    <w:p w14:paraId="1DD376FB" w14:textId="77777777" w:rsidR="00CA14DC" w:rsidRDefault="00CA14DC">
      <w:pPr>
        <w:keepNext/>
        <w:keepLines/>
        <w:widowControl/>
        <w:ind w:left="720"/>
        <w:jc w:val="both"/>
      </w:pPr>
      <w:r>
        <w:t>One of your goals as an employer, and possibly the most important lesson of this guide, is to keep your employees from being able to successfully assert the existence of an implied contract not to terminate without good cause.</w:t>
      </w:r>
    </w:p>
    <w:p w14:paraId="5488491C" w14:textId="77777777" w:rsidR="00CA14DC" w:rsidRDefault="00CA14DC">
      <w:pPr>
        <w:keepLines/>
        <w:widowControl/>
        <w:jc w:val="both"/>
      </w:pPr>
    </w:p>
    <w:p w14:paraId="0B698D6B" w14:textId="77777777" w:rsidR="00CA14DC" w:rsidRDefault="00CA14DC">
      <w:pPr>
        <w:pStyle w:val="Heading3"/>
        <w:widowControl/>
        <w:jc w:val="both"/>
      </w:pPr>
      <w:r>
        <w:t>Defamation</w:t>
      </w:r>
      <w:r>
        <w:fldChar w:fldCharType="begin"/>
      </w:r>
      <w:r>
        <w:instrText>tc \l3 "Defamation</w:instrText>
      </w:r>
      <w:r>
        <w:fldChar w:fldCharType="end"/>
      </w:r>
    </w:p>
    <w:p w14:paraId="6B62F7F8" w14:textId="77777777" w:rsidR="00CA14DC" w:rsidRDefault="00CA14DC">
      <w:pPr>
        <w:widowControl/>
        <w:jc w:val="both"/>
      </w:pPr>
    </w:p>
    <w:p w14:paraId="4ECFC47A" w14:textId="77777777" w:rsidR="00CA14DC" w:rsidRDefault="00CA14DC">
      <w:pPr>
        <w:widowControl/>
        <w:ind w:left="720"/>
        <w:jc w:val="both"/>
      </w:pPr>
      <w:r>
        <w:t xml:space="preserve">Defamation is a tort based upon damage to a </w:t>
      </w:r>
      <w:proofErr w:type="spellStart"/>
      <w:r>
        <w:t>persons</w:t>
      </w:r>
      <w:proofErr w:type="spellEnd"/>
      <w:r>
        <w:t xml:space="preserve"> reputation caused by false statements made to a third party. To be actionable, the statement must be made as a statement of fact (not opinion), must be false, and must be “published.” Published means it must be told to a third person, who believes it to be true. </w:t>
      </w:r>
    </w:p>
    <w:p w14:paraId="13B15F01" w14:textId="77777777" w:rsidR="00CA14DC" w:rsidRDefault="00CA14DC">
      <w:pPr>
        <w:widowControl/>
        <w:jc w:val="both"/>
      </w:pPr>
    </w:p>
    <w:p w14:paraId="1696654F" w14:textId="77777777" w:rsidR="00CA14DC" w:rsidRDefault="00CA14DC">
      <w:pPr>
        <w:widowControl/>
        <w:ind w:left="720"/>
        <w:jc w:val="both"/>
      </w:pPr>
      <w:r>
        <w:t>An interesting twist on defamation the concept of “self-defamation.” This occurs where a former employee, looking for a job, is compelled to truthfully disclose the alleged reason for his or her discharge by you. The element of publication is met by the words of the employee himself.</w:t>
      </w:r>
    </w:p>
    <w:p w14:paraId="22B9472A" w14:textId="77777777" w:rsidR="00CA14DC" w:rsidRDefault="00CA14DC">
      <w:pPr>
        <w:widowControl/>
        <w:jc w:val="both"/>
      </w:pPr>
    </w:p>
    <w:p w14:paraId="38EBEA54"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4D896AB6" w14:textId="77777777" w:rsidR="00CA14DC" w:rsidRDefault="00CA14DC" w:rsidP="00AB746D">
      <w:pPr>
        <w:pStyle w:val="Heading3"/>
        <w:keepNext/>
        <w:keepLines/>
        <w:widowControl/>
        <w:jc w:val="both"/>
      </w:pPr>
      <w:r>
        <w:lastRenderedPageBreak/>
        <w:t>Damages: Compensatory and Punitive</w:t>
      </w:r>
      <w:r>
        <w:fldChar w:fldCharType="begin"/>
      </w:r>
      <w:r>
        <w:instrText>tc \l3 "Damages: Compensatory and Punitive</w:instrText>
      </w:r>
      <w:r>
        <w:fldChar w:fldCharType="end"/>
      </w:r>
    </w:p>
    <w:p w14:paraId="2BCFABEC" w14:textId="77777777" w:rsidR="00CA14DC" w:rsidRDefault="00CA14DC" w:rsidP="00AB746D">
      <w:pPr>
        <w:keepNext/>
        <w:keepLines/>
        <w:widowControl/>
        <w:jc w:val="both"/>
      </w:pPr>
    </w:p>
    <w:p w14:paraId="59035479" w14:textId="70678B4C" w:rsidR="00CA14DC" w:rsidRDefault="00CA14DC" w:rsidP="00AB746D">
      <w:pPr>
        <w:keepNext/>
        <w:keepLines/>
        <w:widowControl/>
        <w:ind w:left="720"/>
        <w:jc w:val="both"/>
      </w:pPr>
      <w:r>
        <w:t xml:space="preserve">There are a number of remedies available to an employee for </w:t>
      </w:r>
      <w:r w:rsidR="00AB746D">
        <w:t>wrongful</w:t>
      </w:r>
      <w:r>
        <w:t xml:space="preserve"> termination, but certainly the most common (and feared) is monetary damages. </w:t>
      </w:r>
      <w:r w:rsidR="00AB746D">
        <w:t>Generally,</w:t>
      </w:r>
      <w:r>
        <w:t xml:space="preserve"> these will fall into one of two categories, compensatory damages and punitive damages.</w:t>
      </w:r>
    </w:p>
    <w:p w14:paraId="6FCC9AB1" w14:textId="77777777" w:rsidR="00CA14DC" w:rsidRDefault="00CA14DC">
      <w:pPr>
        <w:widowControl/>
        <w:jc w:val="both"/>
      </w:pPr>
    </w:p>
    <w:p w14:paraId="1757785B" w14:textId="79407BC2" w:rsidR="00CA14DC" w:rsidRDefault="00CA14DC">
      <w:pPr>
        <w:widowControl/>
        <w:ind w:left="720"/>
        <w:jc w:val="both"/>
      </w:pPr>
      <w:r>
        <w:t xml:space="preserve">Compensatory damages are intended to give the victim the benefit of the bargain (in contract cases) or to make the person “whole” (in tort cases). On the other hand, punitive damages are to punish the wrongdoer. The amount of punitive damages can be very </w:t>
      </w:r>
      <w:r w:rsidR="00AB746D">
        <w:t>unpredictable and</w:t>
      </w:r>
      <w:r>
        <w:t xml:space="preserve"> may or may not bear a relationship to the amount of compensatory damages. </w:t>
      </w:r>
    </w:p>
    <w:p w14:paraId="11B0FEDF" w14:textId="77777777" w:rsidR="00CA14DC" w:rsidRDefault="00CA14DC">
      <w:pPr>
        <w:widowControl/>
        <w:jc w:val="both"/>
      </w:pPr>
    </w:p>
    <w:p w14:paraId="4E2E733F" w14:textId="77777777" w:rsidR="00CA14DC" w:rsidRDefault="00CA14DC">
      <w:pPr>
        <w:pStyle w:val="Heading3"/>
        <w:widowControl/>
        <w:jc w:val="both"/>
      </w:pPr>
      <w:r>
        <w:t>Physical or Mental Disability</w:t>
      </w:r>
      <w:r>
        <w:fldChar w:fldCharType="begin"/>
      </w:r>
      <w:r>
        <w:instrText>tc \l3 "Physical or Mental Disability</w:instrText>
      </w:r>
      <w:r>
        <w:fldChar w:fldCharType="end"/>
      </w:r>
    </w:p>
    <w:p w14:paraId="6708279A" w14:textId="77777777" w:rsidR="00CA14DC" w:rsidRDefault="00CA14DC">
      <w:pPr>
        <w:widowControl/>
        <w:jc w:val="both"/>
      </w:pPr>
    </w:p>
    <w:p w14:paraId="3EE4387B" w14:textId="77777777" w:rsidR="00CA14DC" w:rsidRDefault="00CA14DC">
      <w:pPr>
        <w:widowControl/>
        <w:ind w:left="720"/>
        <w:jc w:val="both"/>
      </w:pPr>
      <w:r>
        <w:t>The federal Americans with Disability Act (ADA) prohibits discrimination on the basis of physical and mental disability. A physical or mental disability is defined by the Act as an impairment that substantially limits one or more major life activities, such as caring for oneself, seeing, hearing, walking, talking, learning, or working. The definition also includes having a record of an impairment or being regarded as having such an impairment, such as being HIV positive but not presently disabled. The ADA prohibits discriminating against an individual who can presently perform the job but has exhibited some tendency to an increased risk of future injury (e.g. somebody with high blood pressure or a weak back). Compulsive gambling and the use of illegal drugs are specifically excluded from being a qualifying disability.</w:t>
      </w:r>
    </w:p>
    <w:p w14:paraId="545791FC" w14:textId="77777777" w:rsidR="00CA14DC" w:rsidRDefault="00CA14DC">
      <w:pPr>
        <w:widowControl/>
        <w:jc w:val="both"/>
      </w:pPr>
    </w:p>
    <w:p w14:paraId="3E885F71" w14:textId="77777777" w:rsidR="00CA14DC" w:rsidRDefault="00CA14DC">
      <w:pPr>
        <w:pStyle w:val="Heading3"/>
        <w:widowControl/>
        <w:jc w:val="both"/>
      </w:pPr>
      <w:r>
        <w:t>Retaliation</w:t>
      </w:r>
      <w:r>
        <w:fldChar w:fldCharType="begin"/>
      </w:r>
      <w:r>
        <w:instrText>tc \l3 "Retaliation</w:instrText>
      </w:r>
      <w:r>
        <w:fldChar w:fldCharType="end"/>
      </w:r>
    </w:p>
    <w:p w14:paraId="10C2454D" w14:textId="77777777" w:rsidR="00CA14DC" w:rsidRDefault="00CA14DC">
      <w:pPr>
        <w:widowControl/>
        <w:jc w:val="both"/>
      </w:pPr>
    </w:p>
    <w:p w14:paraId="07E946E2" w14:textId="77777777" w:rsidR="00CA14DC" w:rsidRDefault="00CA14DC">
      <w:pPr>
        <w:widowControl/>
        <w:ind w:left="720"/>
        <w:jc w:val="both"/>
      </w:pPr>
      <w:r>
        <w:t>Termination or other adverse treatment of an employee because he or she has exercised a statutory (legal) right, such as protesting discrimination or filing a charge of discrimination, is deemed retaliation. Needless to say, such retaliation is itself a basis for a lawsuit against an employer. An employer also may not retaliate against an employee that supports a political position not favored by the employer.</w:t>
      </w:r>
    </w:p>
    <w:p w14:paraId="1B511083" w14:textId="77777777" w:rsidR="00CA14DC" w:rsidRDefault="00CA14DC">
      <w:pPr>
        <w:widowControl/>
        <w:jc w:val="both"/>
      </w:pPr>
    </w:p>
    <w:p w14:paraId="0FF34537"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02B2F75F" w14:textId="77777777" w:rsidR="00CA14DC" w:rsidRDefault="00CA14DC">
      <w:pPr>
        <w:pStyle w:val="Heading2"/>
        <w:widowControl/>
        <w:tabs>
          <w:tab w:val="center" w:pos="4680"/>
        </w:tabs>
        <w:jc w:val="both"/>
      </w:pPr>
      <w:r>
        <w:lastRenderedPageBreak/>
        <w:tab/>
        <w:t>At Will Employment</w:t>
      </w:r>
      <w:r>
        <w:fldChar w:fldCharType="begin"/>
      </w:r>
      <w:r>
        <w:instrText>tc \l2 "</w:instrText>
      </w:r>
      <w:r>
        <w:tab/>
        <w:instrText>At Will Employment</w:instrText>
      </w:r>
      <w:r>
        <w:fldChar w:fldCharType="end"/>
      </w:r>
    </w:p>
    <w:p w14:paraId="26C8A751" w14:textId="77777777" w:rsidR="00CA14DC" w:rsidRDefault="00CA14DC">
      <w:pPr>
        <w:widowControl/>
        <w:jc w:val="both"/>
      </w:pPr>
    </w:p>
    <w:p w14:paraId="7AC7A3EB" w14:textId="77777777" w:rsidR="00CA14DC" w:rsidRDefault="00CA14DC">
      <w:pPr>
        <w:widowControl/>
        <w:jc w:val="both"/>
      </w:pPr>
      <w:r>
        <w:t>Simply stated, being “at will” means that you can quit or be fired without cause, at any time, and without notice. Maintaining the at will status of your employees is one of the keys to avoiding wrongful termination lawsuits. To overcome the at will status (which, in California, is the presumed status when you hire somebody) the employee will have to prove that one of the exceptions to at will status applies to him or her.</w:t>
      </w:r>
    </w:p>
    <w:p w14:paraId="57E868E1" w14:textId="77777777" w:rsidR="00CA14DC" w:rsidRDefault="00CA14DC">
      <w:pPr>
        <w:widowControl/>
        <w:jc w:val="both"/>
      </w:pPr>
    </w:p>
    <w:p w14:paraId="0A0C58FB" w14:textId="77777777" w:rsidR="00CA14DC" w:rsidRDefault="00CA14DC">
      <w:pPr>
        <w:pStyle w:val="Heading3"/>
        <w:widowControl/>
        <w:jc w:val="both"/>
      </w:pPr>
      <w:r>
        <w:t>Exceptions and Limitations on At Will Status</w:t>
      </w:r>
      <w:r>
        <w:fldChar w:fldCharType="begin"/>
      </w:r>
      <w:r>
        <w:instrText>tc \l3 "Exceptions and Limitations on At Will Status</w:instrText>
      </w:r>
      <w:r>
        <w:fldChar w:fldCharType="end"/>
      </w:r>
    </w:p>
    <w:p w14:paraId="16BE557A" w14:textId="77777777" w:rsidR="00CA14DC" w:rsidRDefault="00CA14DC">
      <w:pPr>
        <w:widowControl/>
        <w:jc w:val="both"/>
      </w:pPr>
    </w:p>
    <w:p w14:paraId="1EE1D6F4" w14:textId="77777777" w:rsidR="00CA14DC" w:rsidRDefault="00CA14DC">
      <w:pPr>
        <w:widowControl/>
        <w:jc w:val="both"/>
      </w:pPr>
      <w:r>
        <w:t>There are three commonly recognized exceptions to at will status as they relate to termination of the employee: statutory, public policy, and contract. Unless the employee can fit their circumstances into one of these three categories, the case, if one is filed, can often be easily dismissed.</w:t>
      </w:r>
    </w:p>
    <w:p w14:paraId="590019DE" w14:textId="77777777" w:rsidR="00CA14DC" w:rsidRDefault="00CA14DC">
      <w:pPr>
        <w:widowControl/>
        <w:jc w:val="both"/>
      </w:pPr>
    </w:p>
    <w:p w14:paraId="73ED4192" w14:textId="77777777" w:rsidR="00CA14DC" w:rsidRDefault="00CA14DC">
      <w:pPr>
        <w:pStyle w:val="Heading5"/>
        <w:widowControl/>
        <w:jc w:val="both"/>
      </w:pPr>
      <w:r>
        <w:t>Statutory Limitations on At Will Termination</w:t>
      </w:r>
    </w:p>
    <w:p w14:paraId="6FF97BC4" w14:textId="77777777" w:rsidR="00CA14DC" w:rsidRDefault="00CA14DC">
      <w:pPr>
        <w:widowControl/>
        <w:jc w:val="both"/>
      </w:pPr>
      <w:r>
        <w:rPr>
          <w:i/>
          <w:iCs/>
        </w:rPr>
        <w:fldChar w:fldCharType="begin"/>
      </w:r>
      <w:r>
        <w:rPr>
          <w:i/>
          <w:iCs/>
        </w:rPr>
        <w:instrText>tc \l5 "Statutory Limitations on At Will Termination</w:instrText>
      </w:r>
      <w:r>
        <w:rPr>
          <w:i/>
          <w:iCs/>
        </w:rPr>
        <w:fldChar w:fldCharType="end"/>
      </w:r>
    </w:p>
    <w:p w14:paraId="510E069D" w14:textId="4C3B5D9F" w:rsidR="00CA14DC" w:rsidRDefault="00CA14DC">
      <w:pPr>
        <w:widowControl/>
        <w:ind w:left="720"/>
        <w:jc w:val="both"/>
      </w:pPr>
      <w:r>
        <w:t xml:space="preserve">Both federal and state laws limit the basis upon which you may terminate an employee. These effectively limit the </w:t>
      </w:r>
      <w:r w:rsidR="00AB746D">
        <w:t>at-will</w:t>
      </w:r>
      <w:r>
        <w:t xml:space="preserve"> status of the employee. In particular, you </w:t>
      </w:r>
      <w:r w:rsidR="00AB746D">
        <w:t>cannot</w:t>
      </w:r>
      <w:r>
        <w:t xml:space="preserve"> terminate for discriminatory reasons (race, color, ancestry, national origin, sex including pregnancy, age, disability, marital status, medical condition or religion). Certain so called “whistleblower” statutes prevent termination for reporting illegal activity, discrimination, unsafe working conditions and other similar conduct. State laws in California prohibit termination (or discipline) because of jury duty, sexual orientation and political activity. In addition, there are laws that protect against termination due to military service.</w:t>
      </w:r>
    </w:p>
    <w:p w14:paraId="22208AFB" w14:textId="77777777" w:rsidR="00CA14DC" w:rsidRDefault="00CA14DC">
      <w:pPr>
        <w:widowControl/>
        <w:jc w:val="both"/>
      </w:pPr>
    </w:p>
    <w:p w14:paraId="55807FC5" w14:textId="77777777" w:rsidR="00CA14DC" w:rsidRDefault="00CA14DC">
      <w:pPr>
        <w:pStyle w:val="Heading5"/>
        <w:widowControl/>
        <w:jc w:val="both"/>
      </w:pPr>
      <w:r>
        <w:t>Public Policy Limitations on At Will Termination</w:t>
      </w:r>
    </w:p>
    <w:p w14:paraId="3DB2986F" w14:textId="77777777" w:rsidR="00CA14DC" w:rsidRDefault="00CA14DC">
      <w:pPr>
        <w:widowControl/>
        <w:jc w:val="both"/>
      </w:pPr>
      <w:r>
        <w:rPr>
          <w:i/>
          <w:iCs/>
        </w:rPr>
        <w:fldChar w:fldCharType="begin"/>
      </w:r>
      <w:r>
        <w:rPr>
          <w:i/>
          <w:iCs/>
        </w:rPr>
        <w:instrText>tc \l5 "Public Policy Limitations on At Will Termination</w:instrText>
      </w:r>
      <w:r>
        <w:rPr>
          <w:i/>
          <w:iCs/>
        </w:rPr>
        <w:fldChar w:fldCharType="end"/>
      </w:r>
    </w:p>
    <w:p w14:paraId="078EBB6F" w14:textId="77777777" w:rsidR="00CA14DC" w:rsidRDefault="00CA14DC">
      <w:pPr>
        <w:widowControl/>
        <w:ind w:left="720"/>
        <w:jc w:val="both"/>
      </w:pPr>
      <w:r>
        <w:t xml:space="preserve">To avoid the threat of termination being used to coerce employees to conceal wrongdoing, commit crimes or take other actions harmful to the public good, certain public policy considerations limit the right to terminate an employee. To qualify as a public policy exception to at will termination certain criteria must be met. </w:t>
      </w:r>
    </w:p>
    <w:p w14:paraId="09B95464" w14:textId="77777777" w:rsidR="00CA14DC" w:rsidRDefault="00CA14DC">
      <w:pPr>
        <w:widowControl/>
        <w:jc w:val="both"/>
      </w:pPr>
    </w:p>
    <w:p w14:paraId="25E7233F" w14:textId="77777777" w:rsidR="00CA14DC" w:rsidRDefault="00CA14DC">
      <w:pPr>
        <w:widowControl/>
        <w:ind w:left="720"/>
        <w:jc w:val="both"/>
      </w:pPr>
      <w:r>
        <w:t xml:space="preserve">First, it must be a “fundamental” public policy that is at stake, and that policy must be one expressed in a statute or a constitutional provision. </w:t>
      </w:r>
    </w:p>
    <w:p w14:paraId="2F3FF417" w14:textId="77777777" w:rsidR="00CA14DC" w:rsidRDefault="00CA14DC">
      <w:pPr>
        <w:widowControl/>
        <w:jc w:val="both"/>
      </w:pPr>
    </w:p>
    <w:p w14:paraId="4383E5C8" w14:textId="77777777" w:rsidR="00CA14DC" w:rsidRDefault="00CA14DC">
      <w:pPr>
        <w:widowControl/>
        <w:ind w:left="720"/>
        <w:jc w:val="both"/>
      </w:pPr>
      <w:r>
        <w:t>Second, the public policy on which a wrongful termination claim is based must be one that benefits the public at large, not just an individual employee. For example, the California Supreme Court rejected a public policy claim based upon fraud. They said that fraud affects only the individual rights of the employee and the employer, not the public at large, and that it is, essentially, a private dispute.</w:t>
      </w:r>
    </w:p>
    <w:p w14:paraId="3612F1D0" w14:textId="77777777" w:rsidR="00CA14DC" w:rsidRDefault="00CA14DC">
      <w:pPr>
        <w:widowControl/>
        <w:jc w:val="both"/>
      </w:pPr>
    </w:p>
    <w:p w14:paraId="0FD38F55" w14:textId="77777777" w:rsidR="00CA14DC" w:rsidRDefault="00CA14DC">
      <w:pPr>
        <w:widowControl/>
        <w:jc w:val="both"/>
        <w:sectPr w:rsidR="00CA14DC">
          <w:pgSz w:w="12240" w:h="15840"/>
          <w:pgMar w:top="1440" w:right="1440" w:bottom="1440" w:left="1440" w:header="1440" w:footer="1440" w:gutter="0"/>
          <w:cols w:space="720"/>
          <w:noEndnote/>
        </w:sectPr>
      </w:pPr>
    </w:p>
    <w:p w14:paraId="422E7064" w14:textId="77777777" w:rsidR="00CA14DC" w:rsidRDefault="00CA14DC">
      <w:pPr>
        <w:keepLines/>
        <w:widowControl/>
        <w:ind w:left="720"/>
        <w:jc w:val="both"/>
      </w:pPr>
      <w:r>
        <w:lastRenderedPageBreak/>
        <w:t>Finally, the public policy must be one which applies to this particular defendant. So, for example, if the employer has fewer than 5 employees such that the California Fair Employment and Housing Act does not apply to him or her, a claim based upon a violation of that Act will not stand.</w:t>
      </w:r>
    </w:p>
    <w:p w14:paraId="0A9A953B" w14:textId="77777777" w:rsidR="00CA14DC" w:rsidRDefault="00CA14DC">
      <w:pPr>
        <w:widowControl/>
        <w:jc w:val="both"/>
      </w:pPr>
    </w:p>
    <w:p w14:paraId="675BB74C" w14:textId="42190420" w:rsidR="00CA14DC" w:rsidRDefault="00CA14DC">
      <w:pPr>
        <w:widowControl/>
        <w:ind w:left="720"/>
        <w:jc w:val="both"/>
      </w:pPr>
      <w:r>
        <w:t xml:space="preserve">Retaliatory terminations are deemed to be terminations that violate public policy. Certain acts by the employee are protected: refusing to further a </w:t>
      </w:r>
      <w:r w:rsidR="00AB746D">
        <w:t>employer’s</w:t>
      </w:r>
      <w:r>
        <w:t xml:space="preserve"> illegal activity, satisfying a legal obligation, exercising a legal right, or reporting unlawful activity.</w:t>
      </w:r>
    </w:p>
    <w:p w14:paraId="4493C7A9" w14:textId="77777777" w:rsidR="00CA14DC" w:rsidRDefault="00CA14DC">
      <w:pPr>
        <w:widowControl/>
        <w:jc w:val="both"/>
      </w:pPr>
    </w:p>
    <w:p w14:paraId="745F6B31" w14:textId="77777777" w:rsidR="00CA14DC" w:rsidRDefault="00CA14DC">
      <w:pPr>
        <w:pStyle w:val="Heading5"/>
        <w:widowControl/>
        <w:jc w:val="both"/>
      </w:pPr>
      <w:r>
        <w:t>Contractual Limitations on At Will Termination</w:t>
      </w:r>
    </w:p>
    <w:p w14:paraId="0BA03DFA" w14:textId="77777777" w:rsidR="00CA14DC" w:rsidRDefault="00CA14DC">
      <w:pPr>
        <w:widowControl/>
        <w:jc w:val="both"/>
      </w:pPr>
      <w:r>
        <w:rPr>
          <w:i/>
          <w:iCs/>
        </w:rPr>
        <w:fldChar w:fldCharType="begin"/>
      </w:r>
      <w:r>
        <w:rPr>
          <w:i/>
          <w:iCs/>
        </w:rPr>
        <w:instrText>tc \l5 "Contractual Limitations on At Will Termination</w:instrText>
      </w:r>
      <w:r>
        <w:rPr>
          <w:i/>
          <w:iCs/>
        </w:rPr>
        <w:fldChar w:fldCharType="end"/>
      </w:r>
    </w:p>
    <w:p w14:paraId="1D764703" w14:textId="452344C5" w:rsidR="00CA14DC" w:rsidRDefault="00CA14DC">
      <w:pPr>
        <w:widowControl/>
        <w:ind w:left="720"/>
        <w:jc w:val="both"/>
      </w:pPr>
      <w:r>
        <w:t xml:space="preserve">In the typical situation there is no written employment contract with </w:t>
      </w:r>
      <w:r w:rsidR="00AB746D">
        <w:t>at-will</w:t>
      </w:r>
      <w:r>
        <w:t xml:space="preserve"> employees. Where there is, and that contract (1) establishes the </w:t>
      </w:r>
      <w:r w:rsidR="00AB746D">
        <w:t>at-will</w:t>
      </w:r>
      <w:r>
        <w:t xml:space="preserve"> employment, and (2) is a fully integrated contract, it may be conclusive, thereby defeating any claim to the contrary. Unfortunately, most employment contracts are oral. An oral contract may be either express or implied. </w:t>
      </w:r>
    </w:p>
    <w:p w14:paraId="5D8EF17D" w14:textId="77777777" w:rsidR="00CA14DC" w:rsidRDefault="00CA14DC">
      <w:pPr>
        <w:widowControl/>
        <w:jc w:val="both"/>
      </w:pPr>
    </w:p>
    <w:p w14:paraId="4FD3397A" w14:textId="77777777" w:rsidR="00CA14DC" w:rsidRDefault="00CA14DC">
      <w:pPr>
        <w:widowControl/>
        <w:ind w:left="720"/>
        <w:jc w:val="both"/>
      </w:pPr>
      <w:r>
        <w:t xml:space="preserve">An express oral contract limiting at will status typically takes the form of assurances or promises of “permanent” employment or that the employee will not have to worry about his or her job as long as the employee does a “satisfactory” or a “good” job. </w:t>
      </w:r>
    </w:p>
    <w:p w14:paraId="7550DAD4" w14:textId="77777777" w:rsidR="00CA14DC" w:rsidRDefault="00CA14DC">
      <w:pPr>
        <w:widowControl/>
        <w:jc w:val="both"/>
      </w:pPr>
    </w:p>
    <w:p w14:paraId="39E7EB3B" w14:textId="77777777" w:rsidR="00CA14DC" w:rsidRDefault="00CA14DC">
      <w:pPr>
        <w:widowControl/>
        <w:ind w:left="720"/>
        <w:jc w:val="both"/>
      </w:pPr>
      <w:r>
        <w:t xml:space="preserve">An implied oral contract limiting at will status must be established by the employee through analysis of the “totality of the circumstances.” Personnel policies and practices will be the most important factor. Where the employer, through its employee handbook or other published policies, states that employees become “permanent” on satisfactory completion of a probationary period, or that employees can be terminated “only” for certain, specific infractions of work rules, or that before being terminated, employees “shall receive” progressive discipline, courts have often found implied contracts to terminate only for good cause. Courts will, in addition, look to how you have handled other employees (e.g. past employment practices), the employees length of service (the longer the length of service the greater the employees reasonable expectation of continued employment in the absence of good cause for termination), and oral assurances of job security, regular promotions, salary increases and bonuses. </w:t>
      </w:r>
    </w:p>
    <w:p w14:paraId="113805C9" w14:textId="77777777" w:rsidR="00CA14DC" w:rsidRDefault="00CA14DC">
      <w:pPr>
        <w:widowControl/>
        <w:jc w:val="both"/>
      </w:pPr>
    </w:p>
    <w:p w14:paraId="2D42B135" w14:textId="50320241" w:rsidR="00CA14DC" w:rsidRDefault="00CA14DC">
      <w:pPr>
        <w:widowControl/>
        <w:jc w:val="both"/>
      </w:pPr>
      <w:r>
        <w:t xml:space="preserve">The crux of this discussion is that, as best one can, </w:t>
      </w:r>
      <w:r w:rsidR="00AB746D">
        <w:t>employers</w:t>
      </w:r>
      <w:r>
        <w:t xml:space="preserve"> must be diligent in their maintenance of the </w:t>
      </w:r>
      <w:r w:rsidR="00AB746D">
        <w:t>at-law’s</w:t>
      </w:r>
      <w:r>
        <w:t xml:space="preserve"> status. There are many, seemingly minor or unimportant, ways for an employee to successfully establish a good cause requirement. Once this is established, the door is open for liability for wrongful discharge.</w:t>
      </w:r>
    </w:p>
    <w:p w14:paraId="72951924"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5CF26094" w14:textId="77777777" w:rsidR="00CA14DC" w:rsidRDefault="00CA14DC">
      <w:pPr>
        <w:pStyle w:val="Heading2"/>
        <w:widowControl/>
        <w:tabs>
          <w:tab w:val="center" w:pos="4680"/>
        </w:tabs>
        <w:jc w:val="both"/>
      </w:pPr>
      <w:r>
        <w:lastRenderedPageBreak/>
        <w:tab/>
        <w:t>Common Theories of Wrongful Termination Lawsuits</w:t>
      </w:r>
      <w:r>
        <w:fldChar w:fldCharType="begin"/>
      </w:r>
      <w:r>
        <w:instrText>tc \l2 "</w:instrText>
      </w:r>
      <w:r>
        <w:tab/>
        <w:instrText>Common Theories of Wrongful Termination Lawsuits</w:instrText>
      </w:r>
      <w:r>
        <w:fldChar w:fldCharType="end"/>
      </w:r>
    </w:p>
    <w:p w14:paraId="596FFA30" w14:textId="77777777" w:rsidR="00CA14DC" w:rsidRDefault="00CA14DC">
      <w:pPr>
        <w:widowControl/>
        <w:jc w:val="both"/>
      </w:pPr>
    </w:p>
    <w:p w14:paraId="37DDD6E9" w14:textId="2E29F8ED" w:rsidR="00CA14DC" w:rsidRDefault="00CA14DC">
      <w:pPr>
        <w:widowControl/>
        <w:jc w:val="both"/>
      </w:pPr>
      <w:r>
        <w:t xml:space="preserve">There are a handful of commonly used theories upon which wrongful termination lawsuits are based. A </w:t>
      </w:r>
      <w:r w:rsidR="00AB746D">
        <w:t>well-informed</w:t>
      </w:r>
      <w:r>
        <w:t xml:space="preserve"> employer will be familiar with these theories in order to avoid making the mistakes that create the facts upon which the theories are based. Note that the termination may, and in many cases is, in the form of a constructive discharge. That is, the employee quit, then claimed an intolerable work environment forced him or her to leave. There are, of course, additional causes of action which may arise without a termination of employment. Two common examples, which will be discussed elsewhere in this guide, are sexual harassment and discrimination (e.g. failure to promote and various examples of disparate treatment).</w:t>
      </w:r>
    </w:p>
    <w:p w14:paraId="548A6975" w14:textId="77777777" w:rsidR="00CA14DC" w:rsidRDefault="00CA14DC">
      <w:pPr>
        <w:widowControl/>
        <w:jc w:val="both"/>
      </w:pPr>
    </w:p>
    <w:p w14:paraId="5CFC8BEA" w14:textId="77777777" w:rsidR="00CA14DC" w:rsidRDefault="00CA14DC">
      <w:pPr>
        <w:pStyle w:val="Heading3"/>
        <w:widowControl/>
        <w:jc w:val="both"/>
      </w:pPr>
      <w:r>
        <w:t>Wrongful termination in violation of a substantial public policy</w:t>
      </w:r>
      <w:r>
        <w:fldChar w:fldCharType="begin"/>
      </w:r>
      <w:r>
        <w:instrText>tc \l3 "Wrongful termination in violation of a substantial public policy</w:instrText>
      </w:r>
      <w:r>
        <w:fldChar w:fldCharType="end"/>
      </w:r>
      <w:r>
        <w:t>.</w:t>
      </w:r>
    </w:p>
    <w:p w14:paraId="5F9064C0" w14:textId="77777777" w:rsidR="00CA14DC" w:rsidRDefault="00CA14DC">
      <w:pPr>
        <w:widowControl/>
        <w:jc w:val="both"/>
      </w:pPr>
    </w:p>
    <w:p w14:paraId="4176044C" w14:textId="77777777" w:rsidR="00CA14DC" w:rsidRDefault="00CA14DC">
      <w:pPr>
        <w:widowControl/>
        <w:ind w:left="720"/>
        <w:jc w:val="both"/>
      </w:pPr>
      <w:r>
        <w:t xml:space="preserve">The best example of this tort is termination of an employee because her or she refused to participate in an illegal act. Other common basis for this tort that California courts have upheld include being terminated for </w:t>
      </w:r>
    </w:p>
    <w:p w14:paraId="678FBCB0" w14:textId="77777777" w:rsidR="00CA14DC" w:rsidRDefault="00CA14DC">
      <w:pPr>
        <w:widowControl/>
        <w:jc w:val="both"/>
      </w:pPr>
    </w:p>
    <w:p w14:paraId="1046870E" w14:textId="77777777" w:rsidR="00CA14DC" w:rsidRDefault="00CA14DC">
      <w:pPr>
        <w:widowControl/>
        <w:ind w:left="720" w:right="720"/>
        <w:jc w:val="both"/>
      </w:pPr>
      <w:r>
        <w:t>· testifying truthfully about a co-worker’s sexual harassment claim</w:t>
      </w:r>
    </w:p>
    <w:p w14:paraId="7CB7D2C3" w14:textId="77777777" w:rsidR="00CA14DC" w:rsidRDefault="00CA14DC">
      <w:pPr>
        <w:widowControl/>
        <w:ind w:left="720" w:right="720"/>
        <w:jc w:val="both"/>
      </w:pPr>
      <w:r>
        <w:t>· reporting an employer’s violations of law to management</w:t>
      </w:r>
    </w:p>
    <w:p w14:paraId="331D8943" w14:textId="77777777" w:rsidR="00CA14DC" w:rsidRDefault="00CA14DC">
      <w:pPr>
        <w:widowControl/>
        <w:ind w:left="720" w:right="720"/>
        <w:jc w:val="both"/>
      </w:pPr>
      <w:r>
        <w:t>· refusing to participate in sexual acts</w:t>
      </w:r>
    </w:p>
    <w:p w14:paraId="0F27A416" w14:textId="77777777" w:rsidR="00CA14DC" w:rsidRDefault="00CA14DC">
      <w:pPr>
        <w:widowControl/>
        <w:ind w:left="720" w:right="720"/>
        <w:jc w:val="both"/>
      </w:pPr>
      <w:r>
        <w:t>· reporting to management alleged violations of law by co-workers</w:t>
      </w:r>
    </w:p>
    <w:p w14:paraId="7ECEA42C" w14:textId="77777777" w:rsidR="00CA14DC" w:rsidRDefault="00CA14DC">
      <w:pPr>
        <w:widowControl/>
        <w:jc w:val="both"/>
      </w:pPr>
    </w:p>
    <w:p w14:paraId="587D376D" w14:textId="77777777" w:rsidR="00CA14DC" w:rsidRDefault="00CA14DC">
      <w:pPr>
        <w:pStyle w:val="Heading3"/>
        <w:widowControl/>
        <w:jc w:val="both"/>
      </w:pPr>
      <w:r>
        <w:t>Discharge in Breach of the Implied Covenant of Good Faith and Fair Dealing</w:t>
      </w:r>
      <w:r>
        <w:fldChar w:fldCharType="begin"/>
      </w:r>
      <w:r>
        <w:instrText>tc \l3 "Discharge in Breach of the Implied Covenant of Good Faith and Fair Dealing</w:instrText>
      </w:r>
      <w:r>
        <w:fldChar w:fldCharType="end"/>
      </w:r>
    </w:p>
    <w:p w14:paraId="56C42BC9" w14:textId="77777777" w:rsidR="00CA14DC" w:rsidRDefault="00CA14DC">
      <w:pPr>
        <w:widowControl/>
        <w:jc w:val="both"/>
      </w:pPr>
    </w:p>
    <w:p w14:paraId="3ED09A08" w14:textId="77777777" w:rsidR="00CA14DC" w:rsidRDefault="00CA14DC">
      <w:pPr>
        <w:widowControl/>
        <w:ind w:left="720"/>
        <w:jc w:val="both"/>
      </w:pPr>
      <w:r>
        <w:t xml:space="preserve">In every contract there is an implied covenant that neither party to the agreement will do anything to deprive the other of the contract’s benefits. This is termed the covenant of good faith and fair dealing. In California, in the landmark case of </w:t>
      </w:r>
      <w:r>
        <w:rPr>
          <w:i/>
          <w:iCs/>
        </w:rPr>
        <w:t>Foley v. Interactive Data Corp</w:t>
      </w:r>
      <w:r>
        <w:t>., the courts held this to be in the nature of a breach of contract and not a tort. Nonetheless, this is a common claim in wrongful termination cases and it can subject the employer to substantial liability.</w:t>
      </w:r>
    </w:p>
    <w:p w14:paraId="63B200D7" w14:textId="77777777" w:rsidR="00CA14DC" w:rsidRDefault="00CA14DC">
      <w:pPr>
        <w:widowControl/>
        <w:jc w:val="both"/>
      </w:pPr>
    </w:p>
    <w:p w14:paraId="3ED73370" w14:textId="77777777" w:rsidR="00CA14DC" w:rsidRDefault="00CA14DC">
      <w:pPr>
        <w:pStyle w:val="Heading3"/>
        <w:widowControl/>
        <w:jc w:val="both"/>
      </w:pPr>
      <w:r>
        <w:t>Discharge in Breach of an Implied Promise Not to Terminate without Good Cause</w:t>
      </w:r>
      <w:r>
        <w:fldChar w:fldCharType="begin"/>
      </w:r>
      <w:r>
        <w:instrText>tc \l3 "Discharge in Breach of an Implied Promise Not to Terminate without Good Cause</w:instrText>
      </w:r>
      <w:r>
        <w:fldChar w:fldCharType="end"/>
      </w:r>
    </w:p>
    <w:p w14:paraId="60DD28C7" w14:textId="77777777" w:rsidR="00CA14DC" w:rsidRDefault="00CA14DC">
      <w:pPr>
        <w:widowControl/>
        <w:jc w:val="both"/>
      </w:pPr>
    </w:p>
    <w:p w14:paraId="1F723303" w14:textId="695D8F3B" w:rsidR="00CA14DC" w:rsidRDefault="00CA14DC">
      <w:pPr>
        <w:widowControl/>
        <w:ind w:left="720"/>
        <w:jc w:val="both"/>
      </w:pPr>
      <w:r>
        <w:t xml:space="preserve">Although the concept of an “at will” employee remains viable today (e.g. after </w:t>
      </w:r>
      <w:r>
        <w:rPr>
          <w:i/>
          <w:iCs/>
        </w:rPr>
        <w:t>Foley</w:t>
      </w:r>
      <w:r>
        <w:t>), the “at will” employment can be all too easily converted into one requiring good cause for termination through the conduct of the employer, through the conduct of the office managers and supervisors, or through printed office materials. Among the factors that are typically considered by the courts in testing for loss of “at</w:t>
      </w:r>
      <w:r w:rsidR="00AB746D">
        <w:t>-</w:t>
      </w:r>
      <w:r>
        <w:t>will” status are:</w:t>
      </w:r>
    </w:p>
    <w:p w14:paraId="7B1BAFF6" w14:textId="77777777" w:rsidR="00CA14DC" w:rsidRDefault="00CA14DC">
      <w:pPr>
        <w:widowControl/>
        <w:jc w:val="both"/>
      </w:pPr>
    </w:p>
    <w:p w14:paraId="703A6135" w14:textId="77777777" w:rsidR="00CA14DC" w:rsidRDefault="00CA14DC">
      <w:pPr>
        <w:widowControl/>
        <w:ind w:left="1440" w:right="720"/>
        <w:jc w:val="both"/>
      </w:pPr>
      <w:r>
        <w:t>· The general policies and practices of the employer (e.g. the employer rarely, if ever, terminates an employee except for good cause.</w:t>
      </w:r>
    </w:p>
    <w:p w14:paraId="0AB01D60" w14:textId="77777777" w:rsidR="00CA14DC" w:rsidRDefault="00CA14DC">
      <w:pPr>
        <w:widowControl/>
        <w:jc w:val="both"/>
      </w:pPr>
    </w:p>
    <w:p w14:paraId="2163ADBD" w14:textId="77777777" w:rsidR="00CA14DC" w:rsidRDefault="00CA14DC">
      <w:pPr>
        <w:widowControl/>
        <w:jc w:val="both"/>
        <w:sectPr w:rsidR="00CA14DC">
          <w:pgSz w:w="12240" w:h="15840"/>
          <w:pgMar w:top="1440" w:right="1440" w:bottom="1440" w:left="1440" w:header="1440" w:footer="1440" w:gutter="0"/>
          <w:cols w:space="720"/>
          <w:noEndnote/>
        </w:sectPr>
      </w:pPr>
    </w:p>
    <w:p w14:paraId="080CF88A" w14:textId="77777777" w:rsidR="00CA14DC" w:rsidRDefault="00CA14DC">
      <w:pPr>
        <w:widowControl/>
        <w:ind w:left="1440" w:right="720"/>
        <w:jc w:val="both"/>
      </w:pPr>
      <w:r>
        <w:t>· The length of service with the company, with longer service suggesting a “good cause” employment.</w:t>
      </w:r>
    </w:p>
    <w:p w14:paraId="74A7878B" w14:textId="77777777" w:rsidR="00CA14DC" w:rsidRDefault="00CA14DC">
      <w:pPr>
        <w:widowControl/>
        <w:jc w:val="both"/>
      </w:pPr>
    </w:p>
    <w:p w14:paraId="5A07CF4A" w14:textId="77777777" w:rsidR="00CA14DC" w:rsidRDefault="00CA14DC">
      <w:pPr>
        <w:widowControl/>
        <w:ind w:left="1440" w:right="720"/>
        <w:jc w:val="both"/>
      </w:pPr>
      <w:r>
        <w:t>· Actions or words by the employer or management reflecting assurances of continued employment.</w:t>
      </w:r>
    </w:p>
    <w:p w14:paraId="78A82405" w14:textId="77777777" w:rsidR="00CA14DC" w:rsidRDefault="00CA14DC">
      <w:pPr>
        <w:widowControl/>
        <w:jc w:val="both"/>
      </w:pPr>
    </w:p>
    <w:p w14:paraId="657AC15C" w14:textId="77777777" w:rsidR="00CA14DC" w:rsidRDefault="00CA14DC">
      <w:pPr>
        <w:widowControl/>
        <w:ind w:left="720" w:right="720" w:firstLine="720"/>
        <w:jc w:val="both"/>
      </w:pPr>
      <w:r>
        <w:t>· Practices within the industry.</w:t>
      </w:r>
    </w:p>
    <w:p w14:paraId="3158D5D7" w14:textId="77777777" w:rsidR="00CA14DC" w:rsidRDefault="00CA14DC">
      <w:pPr>
        <w:widowControl/>
        <w:jc w:val="both"/>
      </w:pPr>
    </w:p>
    <w:p w14:paraId="381076C4" w14:textId="0F66DC3C" w:rsidR="00CA14DC" w:rsidRDefault="00CA14DC">
      <w:pPr>
        <w:widowControl/>
        <w:ind w:left="720"/>
        <w:jc w:val="both"/>
      </w:pPr>
      <w:r>
        <w:t xml:space="preserve">In California, the Courts have emphasized the totality of the circumstances in determining the existence of an implied contract not to terminate without good cause. Employers must therefore be very clear with their employees when an “at will” status is </w:t>
      </w:r>
      <w:r w:rsidR="00AB746D">
        <w:t>intended and</w:t>
      </w:r>
      <w:r>
        <w:t xml:space="preserve"> must regularly reemphasize this fact. It is advisable that the “at will” status be discussed and noted at each annual employee </w:t>
      </w:r>
      <w:r w:rsidR="00AB746D">
        <w:t>review and</w:t>
      </w:r>
      <w:r>
        <w:t xml:space="preserve"> be included in each notice provided to employees during the course of the year. More importantly, conduct suggesting that an employee will only be terminated for just cause must be diligently avoided. </w:t>
      </w:r>
    </w:p>
    <w:p w14:paraId="6AA918FD" w14:textId="77777777" w:rsidR="00CA14DC" w:rsidRDefault="00CA14DC">
      <w:pPr>
        <w:widowControl/>
        <w:jc w:val="both"/>
      </w:pPr>
    </w:p>
    <w:p w14:paraId="74308F4D" w14:textId="24527558" w:rsidR="00CA14DC" w:rsidRDefault="00CA14DC">
      <w:pPr>
        <w:widowControl/>
        <w:ind w:left="720"/>
        <w:jc w:val="both"/>
      </w:pPr>
      <w:r>
        <w:t xml:space="preserve">Ultimately this will be decided through a battle of the facts, with each side presenting their list of facts that seem to support their contention. As an employer, you want to minimize the facts that the employee can point to </w:t>
      </w:r>
      <w:r w:rsidR="00AB746D">
        <w:t>by</w:t>
      </w:r>
      <w:r>
        <w:t xml:space="preserve"> suggesting that you won’t fire them without cause. Some you can’t easily avoid (e.g. length of employment, raises, benefits). Others you can (language in handbook, office policies, content of communications with the employee). </w:t>
      </w:r>
      <w:r w:rsidR="00AB746D">
        <w:t>Whenever</w:t>
      </w:r>
      <w:r>
        <w:t xml:space="preserve"> you deal with an employee, do so with this important concept in mind.</w:t>
      </w:r>
    </w:p>
    <w:p w14:paraId="05F684AC" w14:textId="77777777" w:rsidR="00CA14DC" w:rsidRDefault="00CA14DC">
      <w:pPr>
        <w:widowControl/>
        <w:jc w:val="both"/>
      </w:pPr>
    </w:p>
    <w:p w14:paraId="5D4C6C29" w14:textId="77777777" w:rsidR="00CA14DC" w:rsidRDefault="00CA14DC">
      <w:pPr>
        <w:pStyle w:val="Heading3"/>
        <w:widowControl/>
        <w:jc w:val="both"/>
      </w:pPr>
      <w:r>
        <w:t>Defamation</w:t>
      </w:r>
      <w:r>
        <w:fldChar w:fldCharType="begin"/>
      </w:r>
      <w:r>
        <w:instrText>tc \l3 "Defamation</w:instrText>
      </w:r>
      <w:r>
        <w:fldChar w:fldCharType="end"/>
      </w:r>
    </w:p>
    <w:p w14:paraId="57DE4B24" w14:textId="77777777" w:rsidR="00CA14DC" w:rsidRDefault="00CA14DC">
      <w:pPr>
        <w:widowControl/>
        <w:jc w:val="both"/>
      </w:pPr>
    </w:p>
    <w:p w14:paraId="05F593A6" w14:textId="77777777" w:rsidR="00CA14DC" w:rsidRDefault="00CA14DC">
      <w:pPr>
        <w:widowControl/>
        <w:ind w:left="720"/>
        <w:jc w:val="both"/>
      </w:pPr>
      <w:r>
        <w:t>Claims of defamation are typically based upon explanations given by the employer to coworkers or others about the termination. Employment references may also give rise to claims of defamation.</w:t>
      </w:r>
    </w:p>
    <w:p w14:paraId="392E0C8A" w14:textId="77777777" w:rsidR="00CA14DC" w:rsidRDefault="00CA14DC">
      <w:pPr>
        <w:widowControl/>
        <w:jc w:val="both"/>
      </w:pPr>
    </w:p>
    <w:p w14:paraId="36A3DDAE" w14:textId="77777777" w:rsidR="00CA14DC" w:rsidRDefault="00CA14DC">
      <w:pPr>
        <w:widowControl/>
        <w:ind w:left="720"/>
        <w:jc w:val="both"/>
      </w:pPr>
      <w:r>
        <w:t xml:space="preserve">Defamation may be libel (written) or slander (oral), or both. In either case, the elements of the claim are a false, unprivileged statement of fact, about the claimant, that is published to a third party or that causes damages to the claimant. </w:t>
      </w:r>
    </w:p>
    <w:p w14:paraId="477C23FE" w14:textId="77777777" w:rsidR="00CA14DC" w:rsidRDefault="00CA14DC">
      <w:pPr>
        <w:widowControl/>
        <w:jc w:val="both"/>
      </w:pPr>
    </w:p>
    <w:p w14:paraId="007DA191" w14:textId="77777777" w:rsidR="00CA14DC" w:rsidRDefault="00CA14DC">
      <w:pPr>
        <w:widowControl/>
        <w:ind w:left="720"/>
        <w:jc w:val="both"/>
      </w:pPr>
      <w:r>
        <w:t>While no California case has done so, several other states have allowed defamation claims based upon the conduct of the employer during the termination. In particular, an employer that had a terminated employee accompanied to his office to pack and then out the front door, was held to have defamed the employee because the acts conveyed the statement that the employee was dishonest and not to be trusted.</w:t>
      </w:r>
    </w:p>
    <w:p w14:paraId="6EABE66E" w14:textId="77777777" w:rsidR="00CA14DC" w:rsidRDefault="00CA14DC">
      <w:pPr>
        <w:widowControl/>
        <w:jc w:val="both"/>
      </w:pPr>
    </w:p>
    <w:p w14:paraId="53B3F0FD" w14:textId="3466EF49" w:rsidR="00CA14DC" w:rsidRDefault="00CA14DC">
      <w:pPr>
        <w:widowControl/>
        <w:ind w:left="720"/>
        <w:jc w:val="both"/>
      </w:pPr>
      <w:r>
        <w:t xml:space="preserve">Note that certain communications are privileged. For example, </w:t>
      </w:r>
      <w:r w:rsidR="00AB746D">
        <w:t>communication</w:t>
      </w:r>
      <w:r>
        <w:t xml:space="preserve"> between interested employees (e.g. to ensure honest and accurate records) is permitted. So, for instance, having your secretary write a letter concerning the termination would probably not constitute </w:t>
      </w:r>
      <w:r w:rsidR="00AB746D">
        <w:t>publication</w:t>
      </w:r>
      <w:r>
        <w:t xml:space="preserve"> to a third party.</w:t>
      </w:r>
    </w:p>
    <w:p w14:paraId="3930F5FF" w14:textId="77777777" w:rsidR="00CA14DC" w:rsidRDefault="00CA14DC">
      <w:pPr>
        <w:widowControl/>
        <w:ind w:left="720"/>
        <w:jc w:val="both"/>
        <w:sectPr w:rsidR="00CA14DC">
          <w:type w:val="continuous"/>
          <w:pgSz w:w="12240" w:h="15840"/>
          <w:pgMar w:top="1440" w:right="1440" w:bottom="1440" w:left="1440" w:header="1440" w:footer="1440" w:gutter="0"/>
          <w:cols w:space="720"/>
          <w:noEndnote/>
        </w:sectPr>
      </w:pPr>
    </w:p>
    <w:p w14:paraId="265A1A8B" w14:textId="77777777" w:rsidR="00CA14DC" w:rsidRDefault="00CA14DC">
      <w:pPr>
        <w:keepLines/>
        <w:widowControl/>
        <w:jc w:val="both"/>
      </w:pPr>
      <w:r>
        <w:lastRenderedPageBreak/>
        <w:t>This is not an exhaustive list of the possible causes of action one might see in a wrongful termination suit. But it does give you, the employer, feel for the types of claims that employees, and their attorney’s, will typically assert. This knowledge should help you to be alert to the kinds of conduct that employers must not allow.</w:t>
      </w:r>
    </w:p>
    <w:p w14:paraId="69B91757" w14:textId="77777777" w:rsidR="00CA14DC" w:rsidRDefault="00CA14DC">
      <w:pPr>
        <w:widowControl/>
        <w:jc w:val="both"/>
      </w:pPr>
    </w:p>
    <w:p w14:paraId="7CC1646E" w14:textId="77777777" w:rsidR="00CA14DC" w:rsidRDefault="00CA14DC">
      <w:pPr>
        <w:widowControl/>
        <w:jc w:val="both"/>
      </w:pPr>
    </w:p>
    <w:p w14:paraId="2236CB85"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2B2A7506" w14:textId="77777777" w:rsidR="00CA14DC" w:rsidRDefault="00CA14DC">
      <w:pPr>
        <w:pStyle w:val="Heading2"/>
        <w:widowControl/>
        <w:tabs>
          <w:tab w:val="center" w:pos="4680"/>
        </w:tabs>
        <w:jc w:val="both"/>
      </w:pPr>
      <w:r>
        <w:lastRenderedPageBreak/>
        <w:tab/>
        <w:t>Insurance Coverage for Claims of Wrongful Termination</w:t>
      </w:r>
      <w:r>
        <w:fldChar w:fldCharType="begin"/>
      </w:r>
      <w:r>
        <w:instrText>tc \l2 "</w:instrText>
      </w:r>
      <w:r>
        <w:tab/>
        <w:instrText>Insurance Coverage for Claims of Wrongful Termination</w:instrText>
      </w:r>
      <w:r>
        <w:fldChar w:fldCharType="end"/>
      </w:r>
    </w:p>
    <w:p w14:paraId="16D83A81" w14:textId="77777777" w:rsidR="00CA14DC" w:rsidRDefault="00CA14DC">
      <w:pPr>
        <w:widowControl/>
        <w:jc w:val="both"/>
      </w:pPr>
    </w:p>
    <w:p w14:paraId="004919BE" w14:textId="07E551DB" w:rsidR="00CA14DC" w:rsidRDefault="00CA14DC">
      <w:pPr>
        <w:widowControl/>
        <w:jc w:val="both"/>
      </w:pPr>
      <w:r>
        <w:t xml:space="preserve">If you are sued for wrongful termination, </w:t>
      </w:r>
      <w:r w:rsidR="00AB746D">
        <w:t>one of</w:t>
      </w:r>
      <w:r>
        <w:t xml:space="preserve"> the first things you should do is to examine your insurance policies to see if you may have coverage against the claims. Coverage may arise to either (1) defend you, (2) indemnify you, or (3) both. Whether or not the insurance will protect you will depend, in large part, upon the claims asserted by the employee. </w:t>
      </w:r>
    </w:p>
    <w:p w14:paraId="0F6D4E51" w14:textId="77777777" w:rsidR="00CA14DC" w:rsidRDefault="00CA14DC">
      <w:pPr>
        <w:widowControl/>
        <w:jc w:val="both"/>
      </w:pPr>
    </w:p>
    <w:p w14:paraId="6F62270E" w14:textId="77777777" w:rsidR="00CA14DC" w:rsidRDefault="00CA14DC">
      <w:pPr>
        <w:widowControl/>
        <w:jc w:val="both"/>
      </w:pPr>
      <w:r>
        <w:t>You will want to check the following policies:</w:t>
      </w:r>
    </w:p>
    <w:p w14:paraId="2381440C" w14:textId="77777777" w:rsidR="00CA14DC" w:rsidRDefault="00CA14DC">
      <w:pPr>
        <w:widowControl/>
        <w:jc w:val="both"/>
      </w:pPr>
    </w:p>
    <w:p w14:paraId="311C4512" w14:textId="77777777" w:rsidR="00CA14DC" w:rsidRDefault="00CA14DC">
      <w:pPr>
        <w:widowControl/>
        <w:jc w:val="both"/>
      </w:pPr>
      <w:r>
        <w:t>· General liability</w:t>
      </w:r>
    </w:p>
    <w:p w14:paraId="24928CAC" w14:textId="77777777" w:rsidR="00CA14DC" w:rsidRDefault="00CA14DC">
      <w:pPr>
        <w:widowControl/>
        <w:jc w:val="both"/>
      </w:pPr>
      <w:r>
        <w:t>· Director and Officer liability</w:t>
      </w:r>
    </w:p>
    <w:p w14:paraId="252B60C0" w14:textId="77777777" w:rsidR="00CA14DC" w:rsidRDefault="00CA14DC">
      <w:pPr>
        <w:widowControl/>
        <w:jc w:val="both"/>
      </w:pPr>
      <w:r>
        <w:t>· Umbrella policies, and</w:t>
      </w:r>
    </w:p>
    <w:p w14:paraId="0C2B7D6B" w14:textId="77777777" w:rsidR="00CA14DC" w:rsidRDefault="00CA14DC">
      <w:pPr>
        <w:widowControl/>
        <w:jc w:val="both"/>
      </w:pPr>
      <w:r>
        <w:t>· Professional liability</w:t>
      </w:r>
    </w:p>
    <w:p w14:paraId="7B773946" w14:textId="77777777" w:rsidR="00CA14DC" w:rsidRDefault="00CA14DC">
      <w:pPr>
        <w:widowControl/>
        <w:jc w:val="both"/>
      </w:pPr>
    </w:p>
    <w:p w14:paraId="27DD369B" w14:textId="185A7A7F" w:rsidR="00CA14DC" w:rsidRDefault="00AB746D">
      <w:pPr>
        <w:widowControl/>
        <w:jc w:val="both"/>
      </w:pPr>
      <w:r>
        <w:t>Typically,</w:t>
      </w:r>
      <w:r w:rsidR="00CA14DC">
        <w:t xml:space="preserve"> a workers’ compensation policy will not cover any part of a wrongful termination lawsuit. </w:t>
      </w:r>
    </w:p>
    <w:p w14:paraId="6C849BAB" w14:textId="77777777" w:rsidR="00CA14DC" w:rsidRDefault="00CA14DC">
      <w:pPr>
        <w:widowControl/>
        <w:jc w:val="both"/>
      </w:pPr>
    </w:p>
    <w:p w14:paraId="3654D446" w14:textId="77777777" w:rsidR="00CA14DC" w:rsidRDefault="00CA14DC">
      <w:pPr>
        <w:widowControl/>
        <w:jc w:val="both"/>
      </w:pPr>
      <w:r>
        <w:t>Under typical policy provisions, actions that include claims of negligence or defamation may create, at the least, a duty to defend the employer. Claims asserting only intentional misconduct are typically excluded. Also, there will be no insurance coverage against punitive damages.</w:t>
      </w:r>
    </w:p>
    <w:p w14:paraId="6F6063A8" w14:textId="77777777" w:rsidR="00CA14DC" w:rsidRDefault="00CA14DC">
      <w:pPr>
        <w:widowControl/>
        <w:jc w:val="both"/>
      </w:pPr>
    </w:p>
    <w:p w14:paraId="5FDC2941" w14:textId="2004299E" w:rsidR="00CA14DC" w:rsidRDefault="00CA14DC">
      <w:pPr>
        <w:widowControl/>
        <w:jc w:val="both"/>
      </w:pPr>
      <w:r>
        <w:t xml:space="preserve">To be covered by insurance the conduct typically must have occurred within the scope of </w:t>
      </w:r>
      <w:r w:rsidR="00AB746D">
        <w:t>employment</w:t>
      </w:r>
      <w:r>
        <w:t>. For example, in one California sexual harassment case the Supreme Court held that the defendant’s conduct was motivated by personal reasons unrelated to his job duties and in violation of the employer’s sexual harassment policies, and, therefore, there was no duty for the insurance company to defend or indemnify.</w:t>
      </w:r>
    </w:p>
    <w:p w14:paraId="1C277AF5" w14:textId="77777777" w:rsidR="00CA14DC" w:rsidRDefault="00CA14DC">
      <w:pPr>
        <w:widowControl/>
        <w:jc w:val="both"/>
      </w:pPr>
    </w:p>
    <w:p w14:paraId="31A4C266" w14:textId="2E224687" w:rsidR="00CA14DC" w:rsidRDefault="00CA14DC">
      <w:pPr>
        <w:widowControl/>
        <w:jc w:val="both"/>
      </w:pPr>
      <w:r>
        <w:t xml:space="preserve">In summary, you </w:t>
      </w:r>
      <w:r w:rsidR="00AB746D">
        <w:t>cannot</w:t>
      </w:r>
      <w:r>
        <w:t xml:space="preserve"> depend upon your insurance to cover you against wrongful termination or harassment claims, but it is possible that, under some limited circumstances, one or more of your policies may. In particular, many general liability policies do offer coverage against claims of defamation.</w:t>
      </w:r>
    </w:p>
    <w:p w14:paraId="18C2A224" w14:textId="77777777" w:rsidR="00CA14DC" w:rsidRDefault="00CA14DC">
      <w:pPr>
        <w:widowControl/>
        <w:jc w:val="both"/>
      </w:pPr>
    </w:p>
    <w:p w14:paraId="7DD305CF" w14:textId="77777777" w:rsidR="00CA14DC" w:rsidRDefault="00CA14DC">
      <w:pPr>
        <w:widowControl/>
        <w:jc w:val="both"/>
        <w:sectPr w:rsidR="00CA14DC">
          <w:pgSz w:w="12240" w:h="15840"/>
          <w:pgMar w:top="1440" w:right="1440" w:bottom="1440" w:left="1440" w:header="1440" w:footer="1440" w:gutter="0"/>
          <w:cols w:space="720"/>
          <w:noEndnote/>
        </w:sectPr>
      </w:pPr>
    </w:p>
    <w:p w14:paraId="2392C206" w14:textId="77777777" w:rsidR="00CA14DC" w:rsidRDefault="00CA14DC">
      <w:pPr>
        <w:pStyle w:val="Heading2"/>
        <w:widowControl/>
        <w:tabs>
          <w:tab w:val="center" w:pos="4680"/>
        </w:tabs>
        <w:jc w:val="both"/>
      </w:pPr>
      <w:r>
        <w:lastRenderedPageBreak/>
        <w:tab/>
        <w:t>Avoiding Wrongful Termination Claims</w:t>
      </w:r>
      <w:r>
        <w:fldChar w:fldCharType="begin"/>
      </w:r>
      <w:r>
        <w:instrText>tc \l2 "</w:instrText>
      </w:r>
      <w:r>
        <w:tab/>
        <w:instrText>Avoiding Wrongful Termination Claims</w:instrText>
      </w:r>
      <w:r>
        <w:fldChar w:fldCharType="end"/>
      </w:r>
    </w:p>
    <w:p w14:paraId="502A2257" w14:textId="77777777" w:rsidR="00CA14DC" w:rsidRDefault="00CA14DC">
      <w:pPr>
        <w:widowControl/>
        <w:jc w:val="both"/>
      </w:pPr>
    </w:p>
    <w:p w14:paraId="7B744C5A" w14:textId="77777777" w:rsidR="00CA14DC" w:rsidRDefault="00CA14DC">
      <w:pPr>
        <w:pStyle w:val="Heading3"/>
        <w:widowControl/>
        <w:jc w:val="both"/>
      </w:pPr>
      <w:r>
        <w:t>Stress the At Will Policy</w:t>
      </w:r>
      <w:r>
        <w:fldChar w:fldCharType="begin"/>
      </w:r>
      <w:r>
        <w:instrText>tc \l3 "Stress the At Will Policy</w:instrText>
      </w:r>
      <w:r>
        <w:fldChar w:fldCharType="end"/>
      </w:r>
    </w:p>
    <w:p w14:paraId="37A2165A" w14:textId="77777777" w:rsidR="00CA14DC" w:rsidRDefault="00CA14DC">
      <w:pPr>
        <w:widowControl/>
        <w:jc w:val="both"/>
      </w:pPr>
    </w:p>
    <w:p w14:paraId="604045B2" w14:textId="48C22472" w:rsidR="00CA14DC" w:rsidRDefault="00CA14DC">
      <w:pPr>
        <w:widowControl/>
        <w:ind w:left="720"/>
        <w:jc w:val="both"/>
      </w:pPr>
      <w:r>
        <w:t xml:space="preserve">By adopting and publishing policies that repeat the at will policy of the office employers can certainly minimize their risk of exposure to a wrongful termination lawsuit. By following the </w:t>
      </w:r>
      <w:r w:rsidR="00AB746D">
        <w:t>advice</w:t>
      </w:r>
      <w:r>
        <w:t xml:space="preserve"> in this guide, you can create an environment not amenable to formation of express or implied contracts to terminate only for good cause. There are few, if any, legal problems or risks from a strongly worded at will statement (but note, there are certain </w:t>
      </w:r>
      <w:r w:rsidR="00AB746D">
        <w:t>downsides</w:t>
      </w:r>
      <w:r>
        <w:t xml:space="preserve"> from a management standpoint, the primary one being the relatively easy employee flight seeking more secure work).</w:t>
      </w:r>
    </w:p>
    <w:p w14:paraId="1CBEB70D" w14:textId="77777777" w:rsidR="00CA14DC" w:rsidRDefault="00CA14DC">
      <w:pPr>
        <w:widowControl/>
        <w:jc w:val="both"/>
      </w:pPr>
    </w:p>
    <w:p w14:paraId="5B812B16" w14:textId="77777777" w:rsidR="00CA14DC" w:rsidRDefault="00CA14DC">
      <w:pPr>
        <w:pStyle w:val="Heading3"/>
        <w:widowControl/>
        <w:jc w:val="both"/>
      </w:pPr>
      <w:r>
        <w:t>Employment Applications</w:t>
      </w:r>
      <w:r>
        <w:fldChar w:fldCharType="begin"/>
      </w:r>
      <w:r>
        <w:instrText>tc \l3 "Employment Applications</w:instrText>
      </w:r>
      <w:r>
        <w:fldChar w:fldCharType="end"/>
      </w:r>
    </w:p>
    <w:p w14:paraId="055EE222" w14:textId="77777777" w:rsidR="00CA14DC" w:rsidRDefault="00CA14DC">
      <w:pPr>
        <w:widowControl/>
        <w:jc w:val="both"/>
      </w:pPr>
    </w:p>
    <w:p w14:paraId="2415DE7D" w14:textId="77777777" w:rsidR="00CA14DC" w:rsidRDefault="00CA14DC">
      <w:pPr>
        <w:widowControl/>
        <w:ind w:left="720"/>
        <w:jc w:val="both"/>
      </w:pPr>
      <w:r>
        <w:t xml:space="preserve">Include at will language in the employment application. The statement should be prominently placed in the application, preferably just above the employee’s signature line. This statement should (must) provide that it incorporates all prior discussions and understandings between the parties and that its terms cannot be altered except in writing by the doctor. </w:t>
      </w:r>
    </w:p>
    <w:p w14:paraId="7605145C" w14:textId="77777777" w:rsidR="00CA14DC" w:rsidRDefault="00CA14DC">
      <w:pPr>
        <w:widowControl/>
        <w:jc w:val="both"/>
      </w:pPr>
    </w:p>
    <w:p w14:paraId="3BEAFB0B" w14:textId="77777777" w:rsidR="00CA14DC" w:rsidRDefault="00CA14DC">
      <w:pPr>
        <w:widowControl/>
        <w:ind w:firstLine="720"/>
        <w:jc w:val="both"/>
      </w:pPr>
      <w:r>
        <w:t>Here is a sample form which can be incorporated into an employment application:</w:t>
      </w:r>
    </w:p>
    <w:p w14:paraId="40ADA4F2" w14:textId="77777777" w:rsidR="00CA14DC" w:rsidRDefault="00CA14DC">
      <w:pPr>
        <w:widowControl/>
        <w:jc w:val="both"/>
      </w:pPr>
    </w:p>
    <w:p w14:paraId="609DAA7C" w14:textId="77777777" w:rsidR="00CA14DC" w:rsidRDefault="00CA14DC">
      <w:pPr>
        <w:widowControl/>
        <w:tabs>
          <w:tab w:val="center" w:pos="4680"/>
        </w:tabs>
        <w:jc w:val="both"/>
        <w:rPr>
          <w:rFonts w:ascii="Courier New" w:hAnsi="Courier New" w:cs="Courier New"/>
        </w:rPr>
      </w:pPr>
      <w:r>
        <w:rPr>
          <w:rFonts w:ascii="Courier New" w:hAnsi="Courier New" w:cs="Courier New"/>
        </w:rPr>
        <w:tab/>
        <w:t>TO BE READ AND SIGNED BY APPLICANT</w:t>
      </w:r>
    </w:p>
    <w:p w14:paraId="1BA23755" w14:textId="77777777" w:rsidR="00CA14DC" w:rsidRDefault="00CA14DC">
      <w:pPr>
        <w:widowControl/>
        <w:jc w:val="both"/>
        <w:rPr>
          <w:rFonts w:ascii="Courier New" w:hAnsi="Courier New" w:cs="Courier New"/>
        </w:rPr>
      </w:pPr>
    </w:p>
    <w:p w14:paraId="39317B04" w14:textId="77777777" w:rsidR="00CA14DC" w:rsidRDefault="00CA14DC">
      <w:pPr>
        <w:widowControl/>
        <w:ind w:firstLine="720"/>
        <w:jc w:val="both"/>
        <w:rPr>
          <w:rFonts w:ascii="Courier New" w:hAnsi="Courier New" w:cs="Courier New"/>
        </w:rPr>
      </w:pPr>
      <w:r>
        <w:rPr>
          <w:rFonts w:ascii="Courier New" w:hAnsi="Courier New" w:cs="Courier New"/>
        </w:rPr>
        <w:t>It is agreed and understood that __[name of applicant]__ may terminate __[his/her]__ employment with __[name of employer]__ at any time, for any reason or no reason, and with or without notice. It is also agreed and understood that __[name of employer]__ may terminate your employment at any time, for any reason or no reason, and with or without notice. Employment with __[name of employer]__ is for no specified term.</w:t>
      </w:r>
    </w:p>
    <w:p w14:paraId="3A4918B4" w14:textId="77777777" w:rsidR="00CA14DC" w:rsidRDefault="00CA14DC">
      <w:pPr>
        <w:widowControl/>
        <w:jc w:val="both"/>
        <w:rPr>
          <w:rFonts w:ascii="Courier New" w:hAnsi="Courier New" w:cs="Courier New"/>
        </w:rPr>
      </w:pPr>
    </w:p>
    <w:p w14:paraId="21457979" w14:textId="77777777" w:rsidR="00CA14DC" w:rsidRDefault="00CA14DC">
      <w:pPr>
        <w:widowControl/>
        <w:ind w:firstLine="720"/>
        <w:jc w:val="both"/>
        <w:rPr>
          <w:rFonts w:ascii="Courier New" w:hAnsi="Courier New" w:cs="Courier New"/>
        </w:rPr>
      </w:pPr>
      <w:r>
        <w:rPr>
          <w:rFonts w:ascii="Courier New" w:hAnsi="Courier New" w:cs="Courier New"/>
        </w:rPr>
        <w:t>You understand that this document supersedes all prior understandings or agreements of the parties. You have not been induced to enter into employment by any other representation or warranty outside those expressly set forth in this document. You understand that no one other than __[named employer representative]__ has the authority to alter this policy of "at–will" employment. Further, any change of that policy must be in writing and signed by __[named employer representative]__.</w:t>
      </w:r>
    </w:p>
    <w:p w14:paraId="0151E6C3" w14:textId="77777777" w:rsidR="00CA14DC" w:rsidRDefault="00CA14DC">
      <w:pPr>
        <w:widowControl/>
        <w:jc w:val="both"/>
        <w:rPr>
          <w:rFonts w:ascii="Courier New" w:hAnsi="Courier New" w:cs="Courier New"/>
        </w:rPr>
      </w:pPr>
    </w:p>
    <w:p w14:paraId="3E0E651C" w14:textId="77777777" w:rsidR="00CA14DC" w:rsidRDefault="00CA14DC">
      <w:pPr>
        <w:widowControl/>
        <w:jc w:val="both"/>
        <w:rPr>
          <w:rFonts w:ascii="Courier New" w:hAnsi="Courier New" w:cs="Courier New"/>
        </w:rPr>
        <w:sectPr w:rsidR="00CA14DC">
          <w:pgSz w:w="12240" w:h="15840"/>
          <w:pgMar w:top="1440" w:right="1440" w:bottom="1440" w:left="1440" w:header="1440" w:footer="1440" w:gutter="0"/>
          <w:cols w:space="720"/>
          <w:noEndnote/>
        </w:sectPr>
      </w:pPr>
    </w:p>
    <w:p w14:paraId="4949CBB3" w14:textId="77777777" w:rsidR="00CA14DC" w:rsidRDefault="00CA14DC">
      <w:pPr>
        <w:widowControl/>
        <w:ind w:firstLine="720"/>
        <w:jc w:val="both"/>
        <w:rPr>
          <w:rFonts w:ascii="Courier New" w:hAnsi="Courier New" w:cs="Courier New"/>
        </w:rPr>
      </w:pPr>
      <w:r>
        <w:rPr>
          <w:rFonts w:ascii="Courier New" w:hAnsi="Courier New" w:cs="Courier New"/>
        </w:rPr>
        <w:t xml:space="preserve">This office takes very seriously any false or misleading information provided by applicants on a job application, résumé, or related materials or other statements of fact submitted by job applicants to be considered for employment. Any oral or written </w:t>
      </w:r>
      <w:r>
        <w:rPr>
          <w:rFonts w:ascii="Courier New" w:hAnsi="Courier New" w:cs="Courier New"/>
        </w:rPr>
        <w:lastRenderedPageBreak/>
        <w:t>statements, or documents supplied by a job applicant that contains false or misleading information, will result in refusal to hire the applicant, and if discovered after employment begins, will result in immediate dismissal from employment.</w:t>
      </w:r>
    </w:p>
    <w:p w14:paraId="2F185FE1" w14:textId="77777777" w:rsidR="00CA14DC" w:rsidRDefault="00CA14DC">
      <w:pPr>
        <w:widowControl/>
        <w:jc w:val="both"/>
        <w:rPr>
          <w:rFonts w:ascii="Courier New" w:hAnsi="Courier New" w:cs="Courier New"/>
        </w:rPr>
      </w:pPr>
    </w:p>
    <w:p w14:paraId="55230A03" w14:textId="77777777" w:rsidR="00CA14DC" w:rsidRDefault="00CA14DC">
      <w:pPr>
        <w:widowControl/>
        <w:ind w:firstLine="720"/>
        <w:jc w:val="both"/>
        <w:rPr>
          <w:rFonts w:ascii="Courier New" w:hAnsi="Courier New" w:cs="Courier New"/>
        </w:rPr>
      </w:pPr>
      <w:r>
        <w:rPr>
          <w:rFonts w:ascii="Courier New" w:hAnsi="Courier New" w:cs="Courier New"/>
        </w:rPr>
        <w:t>My signature certifies that this application was completed by me, and that all entries on it and information in it are true and correct.</w:t>
      </w:r>
    </w:p>
    <w:p w14:paraId="3C43F5AC" w14:textId="77777777" w:rsidR="00CA14DC" w:rsidRDefault="00CA14DC">
      <w:pPr>
        <w:widowControl/>
        <w:jc w:val="both"/>
        <w:rPr>
          <w:rFonts w:ascii="Courier New" w:hAnsi="Courier New" w:cs="Courier New"/>
        </w:rPr>
      </w:pPr>
    </w:p>
    <w:p w14:paraId="1634A67F" w14:textId="77777777" w:rsidR="00CA14DC" w:rsidRDefault="00CA14DC">
      <w:pPr>
        <w:widowControl/>
        <w:ind w:firstLine="3600"/>
        <w:jc w:val="both"/>
        <w:rPr>
          <w:rFonts w:ascii="Courier New" w:hAnsi="Courier New" w:cs="Courier New"/>
        </w:rPr>
      </w:pPr>
      <w:r>
        <w:rPr>
          <w:rFonts w:ascii="Courier New" w:hAnsi="Courier New" w:cs="Courier New"/>
        </w:rPr>
        <w:t>__[Signature of applicant]__</w:t>
      </w:r>
    </w:p>
    <w:p w14:paraId="7CE415E6" w14:textId="77777777" w:rsidR="00CA14DC" w:rsidRDefault="00CA14DC">
      <w:pPr>
        <w:widowControl/>
        <w:jc w:val="both"/>
        <w:rPr>
          <w:rFonts w:ascii="Courier New" w:hAnsi="Courier New" w:cs="Courier New"/>
        </w:rPr>
      </w:pPr>
    </w:p>
    <w:p w14:paraId="5529087F" w14:textId="77777777" w:rsidR="00CA14DC" w:rsidRDefault="00CA14DC">
      <w:pPr>
        <w:widowControl/>
        <w:ind w:firstLine="3600"/>
        <w:jc w:val="both"/>
        <w:rPr>
          <w:rFonts w:ascii="Courier New" w:hAnsi="Courier New" w:cs="Courier New"/>
        </w:rPr>
      </w:pPr>
      <w:r>
        <w:rPr>
          <w:rFonts w:ascii="Courier New" w:hAnsi="Courier New" w:cs="Courier New"/>
        </w:rPr>
        <w:t>__[Date]__</w:t>
      </w:r>
    </w:p>
    <w:p w14:paraId="2237D85D" w14:textId="77777777" w:rsidR="00CA14DC" w:rsidRDefault="00CA14DC">
      <w:pPr>
        <w:widowControl/>
        <w:jc w:val="both"/>
      </w:pPr>
    </w:p>
    <w:p w14:paraId="537434A9" w14:textId="77777777" w:rsidR="00CA14DC" w:rsidRDefault="00CA14DC">
      <w:pPr>
        <w:pStyle w:val="Heading3"/>
        <w:widowControl/>
        <w:jc w:val="both"/>
      </w:pPr>
      <w:r>
        <w:t>Offer Letters</w:t>
      </w:r>
      <w:r>
        <w:fldChar w:fldCharType="begin"/>
      </w:r>
      <w:r>
        <w:instrText>tc \l3 "Offer Letters</w:instrText>
      </w:r>
      <w:r>
        <w:fldChar w:fldCharType="end"/>
      </w:r>
    </w:p>
    <w:p w14:paraId="2C151F2C" w14:textId="77777777" w:rsidR="00CA14DC" w:rsidRDefault="00CA14DC">
      <w:pPr>
        <w:widowControl/>
        <w:jc w:val="both"/>
      </w:pPr>
    </w:p>
    <w:p w14:paraId="4159A46A" w14:textId="77777777" w:rsidR="00CA14DC" w:rsidRDefault="00CA14DC">
      <w:pPr>
        <w:widowControl/>
        <w:ind w:left="720"/>
        <w:jc w:val="both"/>
      </w:pPr>
      <w:r>
        <w:t>Generally, it is best to avoid letters offering employment. These may be appropriate for professional staff (e.g. doctors), but are not necessary for non-management level staff. Poorly drafted letters can give rise to an untended express or implied promise to terminate only for good cause. For example, in one case the statement “we look forward to a long, pleasant, and mutually satisfactory relationship with you” was relied upon by the court in finding the existence of an implied contract. If you want to use an offer letter, include the at will statement and/or refer to an employee handbook containing one. Avoid references such as “you will be entitled to a bonus on an annual basis.” The use of the word “annual” implies an ongoing relationship.</w:t>
      </w:r>
    </w:p>
    <w:p w14:paraId="270550A6" w14:textId="77777777" w:rsidR="00CA14DC" w:rsidRDefault="00CA14DC">
      <w:pPr>
        <w:widowControl/>
        <w:jc w:val="both"/>
      </w:pPr>
    </w:p>
    <w:p w14:paraId="11F3B77D" w14:textId="77777777" w:rsidR="00CA14DC" w:rsidRDefault="00CA14DC">
      <w:pPr>
        <w:widowControl/>
        <w:ind w:firstLine="720"/>
        <w:jc w:val="both"/>
      </w:pPr>
      <w:r>
        <w:t>Below is a sample form of an offer letter which you may use if you choose to:</w:t>
      </w:r>
    </w:p>
    <w:p w14:paraId="4DD2FF51" w14:textId="77777777" w:rsidR="00CA14DC" w:rsidRDefault="00CA14DC">
      <w:pPr>
        <w:widowControl/>
        <w:jc w:val="both"/>
      </w:pPr>
    </w:p>
    <w:p w14:paraId="32999627" w14:textId="77777777" w:rsidR="00CA14DC" w:rsidRDefault="00CA14DC">
      <w:pPr>
        <w:widowControl/>
        <w:jc w:val="both"/>
        <w:rPr>
          <w:rFonts w:ascii="Courier New" w:hAnsi="Courier New" w:cs="Courier New"/>
        </w:rPr>
      </w:pPr>
      <w:r>
        <w:rPr>
          <w:rFonts w:ascii="Courier New" w:hAnsi="Courier New" w:cs="Courier New"/>
        </w:rPr>
        <w:t>Dear __[Name of applicant]__:</w:t>
      </w:r>
    </w:p>
    <w:p w14:paraId="492213D5" w14:textId="77777777" w:rsidR="00CA14DC" w:rsidRDefault="00CA14DC">
      <w:pPr>
        <w:widowControl/>
        <w:jc w:val="both"/>
        <w:rPr>
          <w:rFonts w:ascii="Courier New" w:hAnsi="Courier New" w:cs="Courier New"/>
        </w:rPr>
      </w:pPr>
    </w:p>
    <w:p w14:paraId="3B5FBF07" w14:textId="77777777" w:rsidR="00CA14DC" w:rsidRDefault="00CA14DC">
      <w:pPr>
        <w:widowControl/>
        <w:ind w:firstLine="720"/>
        <w:jc w:val="both"/>
        <w:rPr>
          <w:rFonts w:ascii="Courier New" w:hAnsi="Courier New" w:cs="Courier New"/>
        </w:rPr>
      </w:pPr>
      <w:r>
        <w:rPr>
          <w:rFonts w:ascii="Courier New" w:hAnsi="Courier New" w:cs="Courier New"/>
        </w:rPr>
        <w:t>It was a pleasure meeting with you during your interview. We are pleased to be able to offer you the position of __[title] __, at a salary of __[dollar amount]__ per __[hour/week/month;]__. Should you accept this offer, we anticipate that you will let us know no later than __[date]__ and report for work on __[date]__.</w:t>
      </w:r>
    </w:p>
    <w:p w14:paraId="6330318E" w14:textId="77777777" w:rsidR="00CA14DC" w:rsidRDefault="00CA14DC">
      <w:pPr>
        <w:widowControl/>
        <w:jc w:val="both"/>
        <w:rPr>
          <w:rFonts w:ascii="Courier New" w:hAnsi="Courier New" w:cs="Courier New"/>
        </w:rPr>
      </w:pPr>
    </w:p>
    <w:p w14:paraId="4AE9EF66" w14:textId="77777777" w:rsidR="00CA14DC" w:rsidRDefault="00CA14DC">
      <w:pPr>
        <w:widowControl/>
        <w:ind w:firstLine="720"/>
        <w:jc w:val="both"/>
        <w:rPr>
          <w:rFonts w:ascii="Courier New" w:hAnsi="Courier New" w:cs="Courier New"/>
        </w:rPr>
      </w:pPr>
      <w:r>
        <w:rPr>
          <w:rFonts w:ascii="Courier New" w:hAnsi="Courier New" w:cs="Courier New"/>
        </w:rPr>
        <w:t>This offer of employment is contingent on a satisfactory reference check and your ability to provide employment eligibility documentation as required by federal immigration laws. [Optional:] It is also subject to __[e.g., verification of all required licenses/our satisfaction with the results of your drug test/pre–employment medical examination/criminal background check]__.</w:t>
      </w:r>
    </w:p>
    <w:p w14:paraId="0B91FB97" w14:textId="77777777" w:rsidR="00CA14DC" w:rsidRDefault="00CA14DC">
      <w:pPr>
        <w:widowControl/>
        <w:jc w:val="both"/>
        <w:rPr>
          <w:rFonts w:ascii="Courier New" w:hAnsi="Courier New" w:cs="Courier New"/>
        </w:rPr>
      </w:pPr>
    </w:p>
    <w:p w14:paraId="7A6D9A08" w14:textId="77777777" w:rsidR="00CA14DC" w:rsidRDefault="00CA14DC">
      <w:pPr>
        <w:widowControl/>
        <w:jc w:val="both"/>
        <w:rPr>
          <w:rFonts w:ascii="Courier New" w:hAnsi="Courier New" w:cs="Courier New"/>
        </w:rPr>
        <w:sectPr w:rsidR="00CA14DC">
          <w:type w:val="continuous"/>
          <w:pgSz w:w="12240" w:h="15840"/>
          <w:pgMar w:top="1440" w:right="1440" w:bottom="1440" w:left="1440" w:header="1440" w:footer="1440" w:gutter="0"/>
          <w:cols w:space="720"/>
          <w:noEndnote/>
        </w:sectPr>
      </w:pPr>
    </w:p>
    <w:p w14:paraId="59BB1E5D" w14:textId="77777777" w:rsidR="00CA14DC" w:rsidRDefault="00CA14DC">
      <w:pPr>
        <w:widowControl/>
        <w:ind w:firstLine="720"/>
        <w:jc w:val="both"/>
        <w:rPr>
          <w:rFonts w:ascii="Courier New" w:hAnsi="Courier New" w:cs="Courier New"/>
        </w:rPr>
      </w:pPr>
      <w:r>
        <w:rPr>
          <w:rFonts w:ascii="Courier New" w:hAnsi="Courier New" w:cs="Courier New"/>
        </w:rPr>
        <w:t xml:space="preserve">Please accept this offer by signing and dating this letter in the space provided below and returning it to me no later than __[date]__. This offer is contingent on the signing of an </w:t>
      </w:r>
      <w:r>
        <w:rPr>
          <w:rFonts w:ascii="Courier New" w:hAnsi="Courier New" w:cs="Courier New"/>
        </w:rPr>
        <w:lastRenderedPageBreak/>
        <w:t>employment contract memorializing our at–will employment relationship.</w:t>
      </w:r>
    </w:p>
    <w:p w14:paraId="7A88C08E" w14:textId="77777777" w:rsidR="00CA14DC" w:rsidRDefault="00CA14DC">
      <w:pPr>
        <w:widowControl/>
        <w:jc w:val="both"/>
        <w:rPr>
          <w:rFonts w:ascii="Courier New" w:hAnsi="Courier New" w:cs="Courier New"/>
        </w:rPr>
      </w:pPr>
    </w:p>
    <w:p w14:paraId="6B500191" w14:textId="77777777" w:rsidR="00CA14DC" w:rsidRDefault="00CA14DC">
      <w:pPr>
        <w:widowControl/>
        <w:ind w:firstLine="720"/>
        <w:jc w:val="both"/>
        <w:rPr>
          <w:rFonts w:ascii="Courier New" w:hAnsi="Courier New" w:cs="Courier New"/>
        </w:rPr>
      </w:pPr>
      <w:r>
        <w:rPr>
          <w:rFonts w:ascii="Courier New" w:hAnsi="Courier New" w:cs="Courier New"/>
        </w:rPr>
        <w:t>Enclosed for your review is a copy of our current employee handbook, which describes the terms and conditions of your employment, including all benefits that you will be entitled to. If you have any questions about the terms of this offer, including the terms of your employment or benefits described in the handbook, please call me directly at __[telephone number]__.</w:t>
      </w:r>
    </w:p>
    <w:p w14:paraId="77590CC9" w14:textId="77777777" w:rsidR="00CA14DC" w:rsidRDefault="00CA14DC">
      <w:pPr>
        <w:widowControl/>
        <w:jc w:val="both"/>
        <w:rPr>
          <w:rFonts w:ascii="Courier New" w:hAnsi="Courier New" w:cs="Courier New"/>
        </w:rPr>
      </w:pPr>
    </w:p>
    <w:p w14:paraId="2E4C77A0" w14:textId="77777777" w:rsidR="00CA14DC" w:rsidRDefault="00CA14DC">
      <w:pPr>
        <w:widowControl/>
        <w:ind w:firstLine="3600"/>
        <w:jc w:val="both"/>
        <w:rPr>
          <w:rFonts w:ascii="Courier New" w:hAnsi="Courier New" w:cs="Courier New"/>
        </w:rPr>
      </w:pPr>
      <w:r>
        <w:rPr>
          <w:rFonts w:ascii="Courier New" w:hAnsi="Courier New" w:cs="Courier New"/>
        </w:rPr>
        <w:t>Very truly yours,</w:t>
      </w:r>
    </w:p>
    <w:p w14:paraId="469611A9" w14:textId="77777777" w:rsidR="00CA14DC" w:rsidRDefault="00CA14DC">
      <w:pPr>
        <w:widowControl/>
        <w:jc w:val="both"/>
        <w:rPr>
          <w:rFonts w:ascii="Courier New" w:hAnsi="Courier New" w:cs="Courier New"/>
        </w:rPr>
      </w:pPr>
    </w:p>
    <w:p w14:paraId="063066C0" w14:textId="77777777" w:rsidR="00CA14DC" w:rsidRDefault="00CA14DC">
      <w:pPr>
        <w:widowControl/>
        <w:ind w:firstLine="3600"/>
        <w:jc w:val="both"/>
        <w:rPr>
          <w:rFonts w:ascii="Courier New" w:hAnsi="Courier New" w:cs="Courier New"/>
        </w:rPr>
      </w:pPr>
      <w:r>
        <w:rPr>
          <w:rFonts w:ascii="Courier New" w:hAnsi="Courier New" w:cs="Courier New"/>
        </w:rPr>
        <w:t>__[Signature]__</w:t>
      </w:r>
    </w:p>
    <w:p w14:paraId="09E28BE0" w14:textId="77777777" w:rsidR="00CA14DC" w:rsidRDefault="00CA14DC">
      <w:pPr>
        <w:widowControl/>
        <w:jc w:val="both"/>
        <w:rPr>
          <w:rFonts w:ascii="Courier New" w:hAnsi="Courier New" w:cs="Courier New"/>
        </w:rPr>
      </w:pPr>
    </w:p>
    <w:p w14:paraId="531CC5B9" w14:textId="77777777" w:rsidR="00CA14DC" w:rsidRDefault="00CA14DC">
      <w:pPr>
        <w:widowControl/>
        <w:ind w:firstLine="3600"/>
        <w:jc w:val="both"/>
        <w:rPr>
          <w:rFonts w:ascii="Courier New" w:hAnsi="Courier New" w:cs="Courier New"/>
        </w:rPr>
      </w:pPr>
      <w:r>
        <w:rPr>
          <w:rFonts w:ascii="Courier New" w:hAnsi="Courier New" w:cs="Courier New"/>
        </w:rPr>
        <w:t>__[Title, e.g., Office Manager]__</w:t>
      </w:r>
    </w:p>
    <w:p w14:paraId="11DA30A3" w14:textId="77777777" w:rsidR="00CA14DC" w:rsidRDefault="00CA14DC">
      <w:pPr>
        <w:widowControl/>
        <w:jc w:val="both"/>
        <w:rPr>
          <w:rFonts w:ascii="Courier New" w:hAnsi="Courier New" w:cs="Courier New"/>
        </w:rPr>
      </w:pPr>
    </w:p>
    <w:p w14:paraId="7A889C4D" w14:textId="77777777" w:rsidR="00CA14DC" w:rsidRDefault="00CA14DC">
      <w:pPr>
        <w:widowControl/>
        <w:jc w:val="both"/>
        <w:rPr>
          <w:rFonts w:ascii="Courier New" w:hAnsi="Courier New" w:cs="Courier New"/>
        </w:rPr>
      </w:pPr>
      <w:r>
        <w:rPr>
          <w:rFonts w:ascii="Courier New" w:hAnsi="Courier New" w:cs="Courier New"/>
        </w:rPr>
        <w:t>ACCEPTED on __[date]__, by</w:t>
      </w:r>
    </w:p>
    <w:p w14:paraId="65E133ED" w14:textId="77777777" w:rsidR="00CA14DC" w:rsidRDefault="00CA14DC">
      <w:pPr>
        <w:widowControl/>
        <w:jc w:val="both"/>
        <w:rPr>
          <w:rFonts w:ascii="Courier New" w:hAnsi="Courier New" w:cs="Courier New"/>
        </w:rPr>
      </w:pPr>
    </w:p>
    <w:p w14:paraId="0B91F1FA" w14:textId="77777777" w:rsidR="00CA14DC" w:rsidRDefault="00CA14DC">
      <w:pPr>
        <w:widowControl/>
        <w:jc w:val="both"/>
        <w:rPr>
          <w:rFonts w:ascii="Courier New" w:hAnsi="Courier New" w:cs="Courier New"/>
        </w:rPr>
      </w:pPr>
      <w:r>
        <w:rPr>
          <w:rFonts w:ascii="Courier New" w:hAnsi="Courier New" w:cs="Courier New"/>
        </w:rPr>
        <w:t>__[Signature]__</w:t>
      </w:r>
    </w:p>
    <w:p w14:paraId="78FCC65A" w14:textId="77777777" w:rsidR="00CA14DC" w:rsidRDefault="00CA14DC">
      <w:pPr>
        <w:widowControl/>
        <w:jc w:val="both"/>
      </w:pPr>
    </w:p>
    <w:p w14:paraId="1452764A" w14:textId="77777777" w:rsidR="00CA14DC" w:rsidRDefault="00CA14DC">
      <w:pPr>
        <w:pStyle w:val="Heading3"/>
        <w:widowControl/>
        <w:jc w:val="both"/>
      </w:pPr>
      <w:r>
        <w:t>Employment Agreements</w:t>
      </w:r>
      <w:r>
        <w:fldChar w:fldCharType="begin"/>
      </w:r>
      <w:r>
        <w:instrText>tc \l3 "Employment Agreements</w:instrText>
      </w:r>
      <w:r>
        <w:fldChar w:fldCharType="end"/>
      </w:r>
    </w:p>
    <w:p w14:paraId="3A90B7A5" w14:textId="77777777" w:rsidR="00CA14DC" w:rsidRDefault="00CA14DC">
      <w:pPr>
        <w:widowControl/>
        <w:jc w:val="both"/>
      </w:pPr>
    </w:p>
    <w:p w14:paraId="5CE208B6" w14:textId="77777777" w:rsidR="00CA14DC" w:rsidRDefault="00CA14DC">
      <w:pPr>
        <w:widowControl/>
        <w:ind w:left="720"/>
        <w:jc w:val="both"/>
      </w:pPr>
      <w:r>
        <w:t xml:space="preserve">Written employment agreements, when properly drafted and used, are an important deterrent to wrongful termination actions. Agreements containing at will statements will ordinarily preclude an employee from later claiming that the employer breached an implied contract. But note that these agreements, to be effective, must be “fully integrated.” This is a legal term of art, and it prevents the employee from claiming the existence of an oral agreement inconsistent with the contract. </w:t>
      </w:r>
    </w:p>
    <w:p w14:paraId="66750ACD" w14:textId="77777777" w:rsidR="00CA14DC" w:rsidRDefault="00CA14DC">
      <w:pPr>
        <w:widowControl/>
        <w:jc w:val="both"/>
      </w:pPr>
    </w:p>
    <w:p w14:paraId="332C4EC3" w14:textId="77777777" w:rsidR="00CA14DC" w:rsidRDefault="00CA14DC">
      <w:pPr>
        <w:widowControl/>
        <w:ind w:left="720"/>
        <w:jc w:val="both"/>
      </w:pPr>
      <w:r>
        <w:t>Sample at will employment contract is included in this guide. (See Forms D, E and F.) There are sample contracts for professional (doctors) employees (Form D), and non-professional ones (e.g. opticians, receptionists, etc.) (Form F). In addition, Form E is “annotated,” providing explanations of the meaning of the various clauses of the contract. Forms D and F can be photocopied and used as is with almost no modification.</w:t>
      </w:r>
    </w:p>
    <w:p w14:paraId="45D66515" w14:textId="77777777" w:rsidR="00CA14DC" w:rsidRDefault="00CA14DC">
      <w:pPr>
        <w:widowControl/>
        <w:jc w:val="both"/>
      </w:pPr>
    </w:p>
    <w:p w14:paraId="4CF0B317" w14:textId="77777777" w:rsidR="00CA14DC" w:rsidRDefault="00CA14DC">
      <w:pPr>
        <w:pStyle w:val="Heading3"/>
        <w:widowControl/>
        <w:jc w:val="both"/>
      </w:pPr>
      <w:r>
        <w:t>Employee Handbooks</w:t>
      </w:r>
      <w:r>
        <w:fldChar w:fldCharType="begin"/>
      </w:r>
      <w:r>
        <w:instrText>tc \l3 "Employee Handbooks</w:instrText>
      </w:r>
      <w:r>
        <w:fldChar w:fldCharType="end"/>
      </w:r>
    </w:p>
    <w:p w14:paraId="491358BD" w14:textId="77777777" w:rsidR="00CA14DC" w:rsidRDefault="00CA14DC">
      <w:pPr>
        <w:widowControl/>
        <w:jc w:val="both"/>
      </w:pPr>
    </w:p>
    <w:p w14:paraId="06402D45" w14:textId="3994CDB7" w:rsidR="00CA14DC" w:rsidRDefault="00CA14DC">
      <w:pPr>
        <w:widowControl/>
        <w:ind w:left="720"/>
        <w:jc w:val="both"/>
      </w:pPr>
      <w:r>
        <w:t xml:space="preserve">To preserve the </w:t>
      </w:r>
      <w:r w:rsidR="00AB746D">
        <w:t>at-will</w:t>
      </w:r>
      <w:r>
        <w:t xml:space="preserve"> relationship, and to avoid the creation of an implied contract to terminate only for good cause, a well drafted employee handbook is invaluable. The Handbook should include, at a minimum, the following provisions/statements:</w:t>
      </w:r>
    </w:p>
    <w:p w14:paraId="6715650A" w14:textId="77777777" w:rsidR="00CA14DC" w:rsidRDefault="00CA14DC">
      <w:pPr>
        <w:widowControl/>
        <w:jc w:val="both"/>
      </w:pPr>
    </w:p>
    <w:p w14:paraId="3AD21A95" w14:textId="77777777" w:rsidR="00CA14DC" w:rsidRDefault="00CA14DC">
      <w:pPr>
        <w:widowControl/>
        <w:ind w:firstLine="1440"/>
        <w:jc w:val="both"/>
      </w:pPr>
      <w:r>
        <w:t>· At Will Statement</w:t>
      </w:r>
    </w:p>
    <w:p w14:paraId="295299D3" w14:textId="77777777" w:rsidR="00CA14DC" w:rsidRDefault="00CA14DC">
      <w:pPr>
        <w:widowControl/>
        <w:ind w:firstLine="1440"/>
        <w:jc w:val="both"/>
      </w:pPr>
      <w:r>
        <w:t>· “Introductory Period” Provisions</w:t>
      </w:r>
    </w:p>
    <w:p w14:paraId="60E4095E" w14:textId="77777777" w:rsidR="00CA14DC" w:rsidRDefault="00CA14DC">
      <w:pPr>
        <w:widowControl/>
        <w:ind w:firstLine="1440"/>
        <w:jc w:val="both"/>
      </w:pPr>
      <w:r>
        <w:t>· Discipline and Termination Policies</w:t>
      </w:r>
    </w:p>
    <w:p w14:paraId="2748538F" w14:textId="77777777" w:rsidR="00CA14DC" w:rsidRDefault="00CA14DC">
      <w:pPr>
        <w:widowControl/>
        <w:ind w:firstLine="1440"/>
        <w:jc w:val="both"/>
        <w:sectPr w:rsidR="00CA14DC">
          <w:type w:val="continuous"/>
          <w:pgSz w:w="12240" w:h="15840"/>
          <w:pgMar w:top="1440" w:right="1440" w:bottom="1440" w:left="1440" w:header="1440" w:footer="1440" w:gutter="0"/>
          <w:cols w:space="720"/>
          <w:noEndnote/>
        </w:sectPr>
      </w:pPr>
    </w:p>
    <w:p w14:paraId="1CBA6AD2" w14:textId="77777777" w:rsidR="00CA14DC" w:rsidRDefault="00CA14DC">
      <w:pPr>
        <w:widowControl/>
        <w:ind w:left="1440"/>
        <w:jc w:val="both"/>
      </w:pPr>
      <w:r>
        <w:lastRenderedPageBreak/>
        <w:t>· A statement that the handbook is not intended to cover all possible situations that may arise</w:t>
      </w:r>
    </w:p>
    <w:p w14:paraId="36A0B3E9" w14:textId="77777777" w:rsidR="00CA14DC" w:rsidRDefault="00CA14DC">
      <w:pPr>
        <w:widowControl/>
        <w:ind w:left="1440"/>
        <w:jc w:val="both"/>
      </w:pPr>
      <w:r>
        <w:t>· A statement that the handbook is not intended to be contractually binding</w:t>
      </w:r>
    </w:p>
    <w:p w14:paraId="4E22BF45" w14:textId="77777777" w:rsidR="00CA14DC" w:rsidRDefault="00CA14DC">
      <w:pPr>
        <w:widowControl/>
        <w:ind w:left="1440"/>
        <w:jc w:val="both"/>
      </w:pPr>
      <w:r>
        <w:t>· A statement identifying the only persons that can create any employment contracts</w:t>
      </w:r>
    </w:p>
    <w:p w14:paraId="26109ACD" w14:textId="77777777" w:rsidR="00CA14DC" w:rsidRDefault="00CA14DC">
      <w:pPr>
        <w:widowControl/>
        <w:ind w:left="1440"/>
        <w:jc w:val="both"/>
      </w:pPr>
      <w:r>
        <w:t>· A statement that reserves to the employer the right to change the handbooks provisions</w:t>
      </w:r>
    </w:p>
    <w:p w14:paraId="660F710E" w14:textId="77777777" w:rsidR="00CA14DC" w:rsidRDefault="00CA14DC">
      <w:pPr>
        <w:widowControl/>
        <w:jc w:val="both"/>
      </w:pPr>
    </w:p>
    <w:p w14:paraId="797103F8" w14:textId="74DF9A64" w:rsidR="00CA14DC" w:rsidRDefault="00CA14DC">
      <w:pPr>
        <w:widowControl/>
        <w:ind w:left="720"/>
        <w:jc w:val="both"/>
      </w:pPr>
      <w:r>
        <w:t xml:space="preserve">A more complete discussion of the provisions of a handbook, and a sample model handbook which you can use in your practice, is included as a part of this guide. You are urged to either use this handbook </w:t>
      </w:r>
      <w:r w:rsidR="00AB746D">
        <w:t>itself or</w:t>
      </w:r>
      <w:r>
        <w:t xml:space="preserve"> modify your current handbook to incorporate those parts that are either missing, incorrect, or inadequate.</w:t>
      </w:r>
    </w:p>
    <w:p w14:paraId="7FB231C8" w14:textId="77777777" w:rsidR="00CA14DC" w:rsidRDefault="00CA14DC">
      <w:pPr>
        <w:widowControl/>
        <w:jc w:val="both"/>
      </w:pPr>
    </w:p>
    <w:p w14:paraId="3BC34E41" w14:textId="77777777" w:rsidR="00CA14DC" w:rsidRDefault="00CA14DC">
      <w:pPr>
        <w:widowControl/>
        <w:ind w:left="720"/>
        <w:jc w:val="both"/>
        <w:sectPr w:rsidR="00CA14DC">
          <w:type w:val="continuous"/>
          <w:pgSz w:w="12240" w:h="15840"/>
          <w:pgMar w:top="1440" w:right="1440" w:bottom="1440" w:left="1440" w:header="1440" w:footer="1440" w:gutter="0"/>
          <w:cols w:space="720"/>
          <w:noEndnote/>
        </w:sectPr>
      </w:pPr>
    </w:p>
    <w:p w14:paraId="4E9DE80F" w14:textId="77777777" w:rsidR="00CA14DC" w:rsidRDefault="00CA14DC">
      <w:pPr>
        <w:widowControl/>
        <w:jc w:val="both"/>
      </w:pPr>
    </w:p>
    <w:p w14:paraId="1ADC5620" w14:textId="77777777" w:rsidR="00CA14DC" w:rsidRDefault="00CA14DC">
      <w:pPr>
        <w:widowControl/>
        <w:jc w:val="both"/>
      </w:pPr>
    </w:p>
    <w:p w14:paraId="11E0D8D4" w14:textId="77777777" w:rsidR="00CA14DC" w:rsidRDefault="00CA14DC">
      <w:pPr>
        <w:widowControl/>
        <w:jc w:val="both"/>
      </w:pPr>
    </w:p>
    <w:p w14:paraId="79EAF043" w14:textId="77777777" w:rsidR="00CA14DC" w:rsidRDefault="00CA14DC">
      <w:pPr>
        <w:widowControl/>
        <w:jc w:val="both"/>
      </w:pPr>
    </w:p>
    <w:p w14:paraId="451043D5" w14:textId="77777777" w:rsidR="00CA14DC" w:rsidRDefault="00CA14DC">
      <w:pPr>
        <w:widowControl/>
        <w:jc w:val="both"/>
      </w:pPr>
    </w:p>
    <w:p w14:paraId="1C072835" w14:textId="77777777" w:rsidR="00CA14DC" w:rsidRDefault="00CA14DC">
      <w:pPr>
        <w:widowControl/>
        <w:jc w:val="both"/>
      </w:pPr>
    </w:p>
    <w:p w14:paraId="599E4D52" w14:textId="77777777" w:rsidR="00CA14DC" w:rsidRDefault="00CA14DC">
      <w:pPr>
        <w:widowControl/>
        <w:jc w:val="both"/>
      </w:pPr>
    </w:p>
    <w:p w14:paraId="29093B5A" w14:textId="77777777" w:rsidR="00CA14DC" w:rsidRDefault="00CA14DC">
      <w:pPr>
        <w:widowControl/>
        <w:jc w:val="both"/>
      </w:pPr>
    </w:p>
    <w:p w14:paraId="6236A922" w14:textId="77777777" w:rsidR="00CA14DC" w:rsidRDefault="00CA14DC">
      <w:pPr>
        <w:widowControl/>
        <w:jc w:val="both"/>
      </w:pPr>
    </w:p>
    <w:p w14:paraId="66037B74" w14:textId="77777777" w:rsidR="00CA14DC" w:rsidRDefault="00CA14DC">
      <w:pPr>
        <w:widowControl/>
        <w:jc w:val="both"/>
      </w:pPr>
    </w:p>
    <w:p w14:paraId="2EA405E1" w14:textId="77777777" w:rsidR="00CA14DC" w:rsidRDefault="00CA14DC">
      <w:pPr>
        <w:widowControl/>
        <w:jc w:val="both"/>
      </w:pPr>
    </w:p>
    <w:p w14:paraId="6582626D" w14:textId="77777777" w:rsidR="00CA14DC" w:rsidRDefault="00CA14DC">
      <w:pPr>
        <w:widowControl/>
        <w:jc w:val="both"/>
      </w:pPr>
    </w:p>
    <w:p w14:paraId="5606D9B2" w14:textId="77777777" w:rsidR="00CA14DC" w:rsidRDefault="00CA14DC">
      <w:pPr>
        <w:widowControl/>
        <w:jc w:val="both"/>
      </w:pPr>
    </w:p>
    <w:p w14:paraId="5FDA634B" w14:textId="4132F5E0" w:rsidR="00CA14DC" w:rsidRDefault="00CA14DC">
      <w:pPr>
        <w:pStyle w:val="Heading1"/>
        <w:widowControl/>
        <w:jc w:val="center"/>
        <w:rPr>
          <w:sz w:val="72"/>
          <w:szCs w:val="72"/>
        </w:rPr>
      </w:pPr>
      <w:r>
        <w:rPr>
          <w:sz w:val="72"/>
          <w:szCs w:val="72"/>
        </w:rPr>
        <w:t xml:space="preserve">II. </w:t>
      </w:r>
    </w:p>
    <w:p w14:paraId="58202816" w14:textId="77777777" w:rsidR="00CA14DC" w:rsidRDefault="00CA14DC">
      <w:pPr>
        <w:widowControl/>
        <w:jc w:val="center"/>
        <w:rPr>
          <w:sz w:val="48"/>
          <w:szCs w:val="48"/>
        </w:rPr>
      </w:pPr>
      <w:r>
        <w:rPr>
          <w:b/>
          <w:bCs/>
          <w:sz w:val="72"/>
          <w:szCs w:val="72"/>
        </w:rPr>
        <w:fldChar w:fldCharType="begin"/>
      </w:r>
      <w:r>
        <w:rPr>
          <w:b/>
          <w:bCs/>
          <w:sz w:val="72"/>
          <w:szCs w:val="72"/>
        </w:rPr>
        <w:instrText xml:space="preserve">tc \l1 "II. </w:instrText>
      </w:r>
      <w:r>
        <w:rPr>
          <w:b/>
          <w:bCs/>
          <w:sz w:val="72"/>
          <w:szCs w:val="72"/>
        </w:rPr>
        <w:fldChar w:fldCharType="end"/>
      </w:r>
    </w:p>
    <w:p w14:paraId="64AEA6C9" w14:textId="5B0F5C7A" w:rsidR="00CA14DC" w:rsidRDefault="00CA14DC">
      <w:pPr>
        <w:pStyle w:val="Heading1"/>
        <w:widowControl/>
        <w:jc w:val="center"/>
        <w:rPr>
          <w:sz w:val="72"/>
          <w:szCs w:val="72"/>
        </w:rPr>
      </w:pPr>
      <w:r>
        <w:rPr>
          <w:sz w:val="72"/>
          <w:szCs w:val="72"/>
        </w:rPr>
        <w:t>Hiring</w:t>
      </w:r>
      <w:r>
        <w:rPr>
          <w:sz w:val="72"/>
          <w:szCs w:val="72"/>
        </w:rPr>
        <w:fldChar w:fldCharType="begin"/>
      </w:r>
      <w:r>
        <w:rPr>
          <w:sz w:val="72"/>
          <w:szCs w:val="72"/>
        </w:rPr>
        <w:instrText>tc \l1 "Hiring</w:instrText>
      </w:r>
      <w:r>
        <w:rPr>
          <w:sz w:val="72"/>
          <w:szCs w:val="72"/>
        </w:rPr>
        <w:fldChar w:fldCharType="end"/>
      </w:r>
    </w:p>
    <w:p w14:paraId="1B416236" w14:textId="77777777" w:rsidR="00CA14DC" w:rsidRDefault="00CA14DC">
      <w:pPr>
        <w:widowControl/>
        <w:jc w:val="both"/>
        <w:sectPr w:rsidR="00CA14DC">
          <w:footerReference w:type="default" r:id="rId10"/>
          <w:pgSz w:w="12240" w:h="15840"/>
          <w:pgMar w:top="1440" w:right="1440" w:bottom="1440" w:left="1440" w:header="1440" w:footer="1440" w:gutter="0"/>
          <w:cols w:space="720"/>
          <w:noEndnote/>
        </w:sectPr>
      </w:pPr>
    </w:p>
    <w:p w14:paraId="36616864" w14:textId="77777777" w:rsidR="00CA14DC" w:rsidRDefault="00CA14DC">
      <w:pPr>
        <w:pStyle w:val="Heading2"/>
        <w:widowControl/>
        <w:tabs>
          <w:tab w:val="center" w:pos="4680"/>
        </w:tabs>
        <w:jc w:val="both"/>
      </w:pPr>
      <w:r>
        <w:lastRenderedPageBreak/>
        <w:tab/>
        <w:t>Pre-Employment Considerations</w:t>
      </w:r>
      <w:r>
        <w:fldChar w:fldCharType="begin"/>
      </w:r>
      <w:r>
        <w:instrText>tc \l2 "</w:instrText>
      </w:r>
      <w:r>
        <w:tab/>
        <w:instrText>Pre-Employment Considerations</w:instrText>
      </w:r>
      <w:r>
        <w:fldChar w:fldCharType="end"/>
      </w:r>
    </w:p>
    <w:p w14:paraId="51EE95B3" w14:textId="77777777" w:rsidR="00CA14DC" w:rsidRDefault="00CA14DC">
      <w:pPr>
        <w:widowControl/>
        <w:jc w:val="both"/>
      </w:pPr>
    </w:p>
    <w:p w14:paraId="48F1D7E8" w14:textId="77777777" w:rsidR="00CA14DC" w:rsidRDefault="00CA14DC">
      <w:pPr>
        <w:widowControl/>
        <w:jc w:val="both"/>
      </w:pPr>
      <w:r>
        <w:t>For all practical purposes, the employment process begins with the act of soliciting applicants. Clearly it would be improper to publish an ad for a receptionist that said, “wanted, unmarried female between ages 20 and 30 for receptionist position, no experience or typing skills needed.” The obvious point is, your solicitation or ad must be made with knowledge of the anti-discrimination rules discussed elsewhere in this guide. Keep the ad neutral and to the point. Welcome all applicants that meet the reasonable and appropriate job requirements.</w:t>
      </w:r>
    </w:p>
    <w:p w14:paraId="00F4BDFF" w14:textId="77777777" w:rsidR="00CA14DC" w:rsidRDefault="00CA14DC">
      <w:pPr>
        <w:widowControl/>
        <w:jc w:val="both"/>
      </w:pPr>
    </w:p>
    <w:p w14:paraId="48298387" w14:textId="72DE046F" w:rsidR="00CA14DC" w:rsidRDefault="00CA14DC">
      <w:pPr>
        <w:widowControl/>
        <w:jc w:val="both"/>
      </w:pPr>
      <w:r>
        <w:t xml:space="preserve">In order to minimize the risk of being sued for discrimination in hiring, it is recommended that the initial applicant screening be performed based upon </w:t>
      </w:r>
      <w:r w:rsidR="00AB746D">
        <w:t>resumes</w:t>
      </w:r>
      <w:r>
        <w:t xml:space="preserve"> submitted by applicants either by mail or fax. Your ad should suggest that all interested applicants submit a written </w:t>
      </w:r>
      <w:r w:rsidR="00AB746D">
        <w:t>resume and</w:t>
      </w:r>
      <w:r>
        <w:t xml:space="preserve"> provide the address and fax number. After preforming an initial screening, you can then call or contact the most qualified applicants for the position and set up an interview. </w:t>
      </w:r>
      <w:r>
        <w:rPr>
          <w:u w:val="single"/>
        </w:rPr>
        <w:t>You should check references as part of the initial screening process, before setting an interview if possible</w:t>
      </w:r>
      <w:r>
        <w:t xml:space="preserve">. If the resume does not provide any </w:t>
      </w:r>
      <w:r w:rsidR="00AB746D">
        <w:t>references,</w:t>
      </w:r>
      <w:r>
        <w:t xml:space="preserve"> you may consider this in making the initial screening, or, if the applicant appears otherwise qualified, you should ask him or her to submit references BEFORE the interview.</w:t>
      </w:r>
    </w:p>
    <w:p w14:paraId="7BA7AC1B" w14:textId="77777777" w:rsidR="00CA14DC" w:rsidRDefault="00CA14DC">
      <w:pPr>
        <w:widowControl/>
        <w:jc w:val="both"/>
      </w:pPr>
    </w:p>
    <w:p w14:paraId="6A8279D9" w14:textId="041CC849" w:rsidR="00CA14DC" w:rsidRDefault="00CA14DC">
      <w:pPr>
        <w:widowControl/>
        <w:jc w:val="both"/>
      </w:pPr>
      <w:r>
        <w:t xml:space="preserve">When the applicant appears for the initial </w:t>
      </w:r>
      <w:r w:rsidR="00AB746D">
        <w:t>interview,</w:t>
      </w:r>
      <w:r>
        <w:t xml:space="preserve"> it is important that you obtain baseline information from him or her. In addition, at this first meeting, it MUST be made clear that an “at</w:t>
      </w:r>
      <w:r w:rsidR="00AB746D">
        <w:t>-</w:t>
      </w:r>
      <w:r>
        <w:t>will” employment is being offered. These steps are best performed through the use of a Pre-Employment Questionnaire. A sample questionnaire, which you can adapt for your office, is included herein (Form A). Note that the at will status is clearly disclosed on this form.</w:t>
      </w:r>
    </w:p>
    <w:p w14:paraId="2A89655B" w14:textId="77777777" w:rsidR="00CA14DC" w:rsidRDefault="00CA14DC">
      <w:pPr>
        <w:widowControl/>
        <w:jc w:val="both"/>
      </w:pPr>
    </w:p>
    <w:p w14:paraId="740220A2" w14:textId="25761BBE" w:rsidR="00CA14DC" w:rsidRDefault="00CA14DC">
      <w:pPr>
        <w:widowControl/>
        <w:jc w:val="both"/>
      </w:pPr>
      <w:r>
        <w:t xml:space="preserve">You should also provide the applicant with a copy of the Employee Handbook to read before the interview. This will afford the applicant an opportunity to ask you questions about its </w:t>
      </w:r>
      <w:r w:rsidR="00AB746D">
        <w:t>content and</w:t>
      </w:r>
      <w:r>
        <w:t xml:space="preserve"> will make a later claim that oral representations and promises were made during the initial interview, which are inconsistent with the Handbook, more difficult to prove.</w:t>
      </w:r>
    </w:p>
    <w:p w14:paraId="10AAD91F" w14:textId="77777777" w:rsidR="00CA14DC" w:rsidRDefault="00CA14DC">
      <w:pPr>
        <w:widowControl/>
        <w:jc w:val="both"/>
      </w:pPr>
    </w:p>
    <w:p w14:paraId="05582DE4" w14:textId="77777777" w:rsidR="00CA14DC" w:rsidRDefault="00CA14DC">
      <w:pPr>
        <w:widowControl/>
        <w:jc w:val="both"/>
        <w:sectPr w:rsidR="00CA14DC">
          <w:footerReference w:type="default" r:id="rId11"/>
          <w:pgSz w:w="12240" w:h="15840"/>
          <w:pgMar w:top="1440" w:right="1440" w:bottom="1440" w:left="1440" w:header="1440" w:footer="1440" w:gutter="0"/>
          <w:cols w:space="720"/>
          <w:noEndnote/>
        </w:sectPr>
      </w:pPr>
    </w:p>
    <w:p w14:paraId="22E53D13" w14:textId="77777777" w:rsidR="00CA14DC" w:rsidRDefault="00CA14DC">
      <w:pPr>
        <w:pStyle w:val="Heading2"/>
        <w:widowControl/>
        <w:tabs>
          <w:tab w:val="center" w:pos="4680"/>
        </w:tabs>
        <w:jc w:val="both"/>
      </w:pPr>
      <w:r>
        <w:lastRenderedPageBreak/>
        <w:tab/>
        <w:t>Employee Hiring</w:t>
      </w:r>
      <w:r>
        <w:fldChar w:fldCharType="begin"/>
      </w:r>
      <w:r>
        <w:instrText>tc \l2 "</w:instrText>
      </w:r>
      <w:r>
        <w:tab/>
        <w:instrText>Employee Hiring</w:instrText>
      </w:r>
      <w:r>
        <w:fldChar w:fldCharType="end"/>
      </w:r>
    </w:p>
    <w:p w14:paraId="4F64D30D" w14:textId="77777777" w:rsidR="00CA14DC" w:rsidRDefault="00CA14DC">
      <w:pPr>
        <w:widowControl/>
        <w:jc w:val="both"/>
      </w:pPr>
    </w:p>
    <w:p w14:paraId="6A0168B2" w14:textId="77777777" w:rsidR="00CA14DC" w:rsidRDefault="00CA14DC">
      <w:pPr>
        <w:pStyle w:val="Heading3"/>
        <w:widowControl/>
        <w:jc w:val="both"/>
      </w:pPr>
      <w:r>
        <w:t>Employee Selection Criteria</w:t>
      </w:r>
      <w:r>
        <w:fldChar w:fldCharType="begin"/>
      </w:r>
      <w:r>
        <w:instrText>tc \l3 "Employee Selection Criteria</w:instrText>
      </w:r>
      <w:r>
        <w:fldChar w:fldCharType="end"/>
      </w:r>
    </w:p>
    <w:p w14:paraId="531A5FBC" w14:textId="77777777" w:rsidR="00CA14DC" w:rsidRDefault="00CA14DC">
      <w:pPr>
        <w:widowControl/>
        <w:jc w:val="both"/>
      </w:pPr>
    </w:p>
    <w:p w14:paraId="35D79ECB" w14:textId="77777777" w:rsidR="00CA14DC" w:rsidRDefault="00CA14DC">
      <w:pPr>
        <w:widowControl/>
        <w:jc w:val="both"/>
        <w:rPr>
          <w:i/>
          <w:iCs/>
        </w:rPr>
      </w:pPr>
      <w:r>
        <w:rPr>
          <w:i/>
          <w:iCs/>
        </w:rPr>
        <w:t>Citizenship</w:t>
      </w:r>
      <w:r>
        <w:rPr>
          <w:i/>
          <w:iCs/>
        </w:rPr>
        <w:fldChar w:fldCharType="begin"/>
      </w:r>
      <w:r>
        <w:rPr>
          <w:i/>
          <w:iCs/>
        </w:rPr>
        <w:instrText>tc \l4 "Citizenship</w:instrText>
      </w:r>
      <w:r>
        <w:rPr>
          <w:i/>
          <w:iCs/>
        </w:rPr>
        <w:fldChar w:fldCharType="end"/>
      </w:r>
    </w:p>
    <w:p w14:paraId="2BF39003" w14:textId="77777777" w:rsidR="00CA14DC" w:rsidRDefault="00CA14DC">
      <w:pPr>
        <w:widowControl/>
        <w:jc w:val="both"/>
      </w:pPr>
    </w:p>
    <w:p w14:paraId="39E89AC2" w14:textId="77777777" w:rsidR="00CA14DC" w:rsidRDefault="00CA14DC">
      <w:pPr>
        <w:widowControl/>
        <w:jc w:val="both"/>
      </w:pPr>
      <w:r>
        <w:t>Federal law prohibits discrimination in hiring on the basis of National Origin, lack of United States citizenship, status as a lawfully admitted alien, or status as a refugee. The Immigration Reform and Control Act of 1986 also makes it illegal to knowingly recruit or hire unauthorized aliens or to continue to employ an alien knowing that he or she is or has become an unauthorized (illegal) alien.  (Note: you may prefer a citizen over an alien if the two are equally qualified without violating the anti-discrimination rule.)</w:t>
      </w:r>
    </w:p>
    <w:p w14:paraId="2B85CBE3" w14:textId="77777777" w:rsidR="00CA14DC" w:rsidRDefault="00CA14DC">
      <w:pPr>
        <w:widowControl/>
        <w:jc w:val="both"/>
      </w:pPr>
    </w:p>
    <w:p w14:paraId="46EB7AE9" w14:textId="77777777" w:rsidR="00CA14DC" w:rsidRDefault="00CA14DC">
      <w:pPr>
        <w:widowControl/>
        <w:jc w:val="both"/>
      </w:pPr>
      <w:r>
        <w:t xml:space="preserve">So, what questions can one legally ask of an applicant so as to not violate the discrimination rules, and also avoid hiring an illegal alien? The Justice Department has suggested the following: </w:t>
      </w:r>
    </w:p>
    <w:p w14:paraId="52D7265E" w14:textId="77777777" w:rsidR="00CA14DC" w:rsidRDefault="00CA14DC">
      <w:pPr>
        <w:widowControl/>
        <w:jc w:val="both"/>
      </w:pPr>
    </w:p>
    <w:p w14:paraId="22E7C94E" w14:textId="77777777" w:rsidR="00CA14DC" w:rsidRDefault="00CA14DC">
      <w:pPr>
        <w:widowControl/>
        <w:ind w:left="720" w:right="720"/>
        <w:jc w:val="both"/>
      </w:pPr>
      <w:r>
        <w:rPr>
          <w:rFonts w:ascii="Arial" w:hAnsi="Arial" w:cs="Arial"/>
        </w:rPr>
        <w:t>“Are you presently legally authorized to work in the United States on a full-time basis?”</w:t>
      </w:r>
      <w:r>
        <w:t xml:space="preserve"> </w:t>
      </w:r>
    </w:p>
    <w:p w14:paraId="3122710E" w14:textId="77777777" w:rsidR="00CA14DC" w:rsidRDefault="00CA14DC">
      <w:pPr>
        <w:widowControl/>
        <w:jc w:val="both"/>
      </w:pPr>
    </w:p>
    <w:p w14:paraId="1157F703" w14:textId="5BCD6F8B" w:rsidR="00CA14DC" w:rsidRDefault="00CA14DC">
      <w:pPr>
        <w:widowControl/>
        <w:jc w:val="both"/>
      </w:pPr>
      <w:r>
        <w:t xml:space="preserve">It goes without saying, you should ask this question of all applicants at the initial </w:t>
      </w:r>
      <w:r w:rsidR="00AB746D">
        <w:t>interview and</w:t>
      </w:r>
      <w:r>
        <w:t xml:space="preserve"> document the asking and the answer.</w:t>
      </w:r>
    </w:p>
    <w:p w14:paraId="76ABE828" w14:textId="77777777" w:rsidR="00CA14DC" w:rsidRDefault="00CA14DC">
      <w:pPr>
        <w:widowControl/>
        <w:jc w:val="both"/>
      </w:pPr>
    </w:p>
    <w:p w14:paraId="3BF63DF8" w14:textId="77777777" w:rsidR="00CA14DC" w:rsidRDefault="00CA14DC">
      <w:pPr>
        <w:widowControl/>
        <w:jc w:val="both"/>
        <w:rPr>
          <w:i/>
          <w:iCs/>
        </w:rPr>
      </w:pPr>
      <w:r>
        <w:rPr>
          <w:i/>
          <w:iCs/>
        </w:rPr>
        <w:t>Credit History and Financial Information</w:t>
      </w:r>
      <w:r>
        <w:rPr>
          <w:i/>
          <w:iCs/>
        </w:rPr>
        <w:fldChar w:fldCharType="begin"/>
      </w:r>
      <w:r>
        <w:rPr>
          <w:i/>
          <w:iCs/>
        </w:rPr>
        <w:instrText>tc \l4 "Credit History and Financial Information</w:instrText>
      </w:r>
      <w:r>
        <w:rPr>
          <w:i/>
          <w:iCs/>
        </w:rPr>
        <w:fldChar w:fldCharType="end"/>
      </w:r>
    </w:p>
    <w:p w14:paraId="70B41B3F" w14:textId="77777777" w:rsidR="00CA14DC" w:rsidRDefault="00CA14DC">
      <w:pPr>
        <w:widowControl/>
        <w:jc w:val="both"/>
      </w:pPr>
    </w:p>
    <w:p w14:paraId="48863D04" w14:textId="77777777" w:rsidR="00CA14DC" w:rsidRDefault="00CA14DC">
      <w:pPr>
        <w:widowControl/>
        <w:jc w:val="both"/>
      </w:pPr>
      <w:r>
        <w:t>Under California law, if you deny employment or make any employment decision based upon a consumer credit report you must provide the applicant/employee with a written notice of the adverse action. The notice must include the following information:</w:t>
      </w:r>
    </w:p>
    <w:p w14:paraId="60DFA97A" w14:textId="77777777" w:rsidR="00CA14DC" w:rsidRDefault="00CA14DC">
      <w:pPr>
        <w:widowControl/>
        <w:jc w:val="both"/>
      </w:pPr>
    </w:p>
    <w:p w14:paraId="7F75A427" w14:textId="77777777" w:rsidR="00CA14DC" w:rsidRDefault="00CA14DC">
      <w:pPr>
        <w:widowControl/>
        <w:ind w:firstLine="720"/>
        <w:jc w:val="both"/>
      </w:pPr>
      <w:r>
        <w:t>· A statement that the decision was based on information from a consumer credit report;</w:t>
      </w:r>
    </w:p>
    <w:p w14:paraId="5F276F84" w14:textId="77777777" w:rsidR="00CA14DC" w:rsidRDefault="00CA14DC">
      <w:pPr>
        <w:widowControl/>
        <w:ind w:firstLine="720"/>
        <w:jc w:val="both"/>
      </w:pPr>
      <w:r>
        <w:t>· The name, address, and phone number of the credit reporting agency;</w:t>
      </w:r>
    </w:p>
    <w:p w14:paraId="06EE04D5" w14:textId="77777777" w:rsidR="00CA14DC" w:rsidRDefault="00CA14DC">
      <w:pPr>
        <w:widowControl/>
        <w:ind w:firstLine="720"/>
        <w:jc w:val="both"/>
      </w:pPr>
      <w:r>
        <w:t xml:space="preserve">· A statement that the applicant/employee has the right to obtain a free copy of the report </w:t>
      </w:r>
    </w:p>
    <w:p w14:paraId="743C05BD" w14:textId="77777777" w:rsidR="00CA14DC" w:rsidRDefault="00CA14DC">
      <w:pPr>
        <w:widowControl/>
        <w:ind w:firstLine="720"/>
        <w:jc w:val="both"/>
      </w:pPr>
      <w:r>
        <w:t>· A statement that the applicant/employee has the right to dispute the reports accuracy.</w:t>
      </w:r>
    </w:p>
    <w:p w14:paraId="3DB523DD" w14:textId="77777777" w:rsidR="00CA14DC" w:rsidRDefault="00CA14DC">
      <w:pPr>
        <w:widowControl/>
        <w:jc w:val="both"/>
      </w:pPr>
    </w:p>
    <w:p w14:paraId="692DA708" w14:textId="77777777" w:rsidR="00CA14DC" w:rsidRDefault="00CA14DC">
      <w:pPr>
        <w:widowControl/>
        <w:jc w:val="both"/>
      </w:pPr>
      <w:r>
        <w:t>It is important that, if you obtain a credit report or perform a credit investigation, it should be to seek only job-related information. For example, if hiring an office manager that will be responsible for handling all the office money, including bank deposits and check writing, you may want to know if the person has any financial problems. An inability to pay his or her bills, poor credit, and heavy debt may increase the chance of the employee being tempted to misappropriate office money.</w:t>
      </w:r>
    </w:p>
    <w:p w14:paraId="176DBE44" w14:textId="77777777" w:rsidR="00CA14DC" w:rsidRDefault="00CA14DC">
      <w:pPr>
        <w:widowControl/>
        <w:jc w:val="both"/>
      </w:pPr>
    </w:p>
    <w:p w14:paraId="682900CE" w14:textId="77777777" w:rsidR="00CA14DC" w:rsidRDefault="00CA14DC">
      <w:pPr>
        <w:widowControl/>
        <w:jc w:val="both"/>
        <w:rPr>
          <w:i/>
          <w:iCs/>
        </w:rPr>
      </w:pPr>
      <w:r>
        <w:rPr>
          <w:i/>
          <w:iCs/>
        </w:rPr>
        <w:t>Drug and Alcohol Use</w:t>
      </w:r>
      <w:r>
        <w:rPr>
          <w:i/>
          <w:iCs/>
        </w:rPr>
        <w:fldChar w:fldCharType="begin"/>
      </w:r>
      <w:r>
        <w:rPr>
          <w:i/>
          <w:iCs/>
        </w:rPr>
        <w:instrText>tc \l4 "Drug and Alcohol Use</w:instrText>
      </w:r>
      <w:r>
        <w:rPr>
          <w:i/>
          <w:iCs/>
        </w:rPr>
        <w:fldChar w:fldCharType="end"/>
      </w:r>
    </w:p>
    <w:p w14:paraId="0810D155" w14:textId="77777777" w:rsidR="00CA14DC" w:rsidRDefault="00CA14DC">
      <w:pPr>
        <w:widowControl/>
        <w:jc w:val="both"/>
      </w:pPr>
    </w:p>
    <w:p w14:paraId="083B4BFA" w14:textId="77777777" w:rsidR="00CA14DC" w:rsidRDefault="00CA14DC">
      <w:pPr>
        <w:widowControl/>
        <w:jc w:val="both"/>
        <w:sectPr w:rsidR="00CA14DC">
          <w:pgSz w:w="12240" w:h="15840"/>
          <w:pgMar w:top="1440" w:right="1440" w:bottom="1440" w:left="1440" w:header="1440" w:footer="1440" w:gutter="0"/>
          <w:cols w:space="720"/>
          <w:noEndnote/>
        </w:sectPr>
      </w:pPr>
    </w:p>
    <w:p w14:paraId="65DE5BBB" w14:textId="77777777" w:rsidR="00CA14DC" w:rsidRDefault="00CA14DC">
      <w:pPr>
        <w:widowControl/>
        <w:jc w:val="both"/>
      </w:pPr>
      <w:r>
        <w:t xml:space="preserve">You may not discriminate against applicants who have successfully rehabilitated from past drug use and no longer engage in such use or who have been erroneously regarded as engaging in illegal </w:t>
      </w:r>
      <w:r>
        <w:lastRenderedPageBreak/>
        <w:t>drug use. You may, however, refuse to hire an applicant that is currently using drugs or alcohol. And you may discharge an employee because of drug or alcohol use if the employee is unable to perform his or her job duties in a safe or effective manner, or if it would endanger the health or safety of others (e.g. a lab technician that comes to work drunk).</w:t>
      </w:r>
    </w:p>
    <w:p w14:paraId="1E7211B1" w14:textId="77777777" w:rsidR="00CA14DC" w:rsidRDefault="00CA14DC">
      <w:pPr>
        <w:widowControl/>
        <w:jc w:val="both"/>
      </w:pPr>
    </w:p>
    <w:p w14:paraId="191D7757" w14:textId="77777777" w:rsidR="00CA14DC" w:rsidRDefault="00CA14DC">
      <w:pPr>
        <w:widowControl/>
        <w:jc w:val="both"/>
        <w:rPr>
          <w:i/>
          <w:iCs/>
        </w:rPr>
      </w:pPr>
      <w:r>
        <w:rPr>
          <w:i/>
          <w:iCs/>
        </w:rPr>
        <w:t>Education</w:t>
      </w:r>
      <w:r>
        <w:rPr>
          <w:i/>
          <w:iCs/>
        </w:rPr>
        <w:fldChar w:fldCharType="begin"/>
      </w:r>
      <w:r>
        <w:rPr>
          <w:i/>
          <w:iCs/>
        </w:rPr>
        <w:instrText>tc \l4 "Education</w:instrText>
      </w:r>
      <w:r>
        <w:rPr>
          <w:i/>
          <w:iCs/>
        </w:rPr>
        <w:fldChar w:fldCharType="end"/>
      </w:r>
    </w:p>
    <w:p w14:paraId="1A77F563" w14:textId="77777777" w:rsidR="00CA14DC" w:rsidRDefault="00CA14DC">
      <w:pPr>
        <w:widowControl/>
        <w:jc w:val="both"/>
      </w:pPr>
    </w:p>
    <w:p w14:paraId="070D93F6" w14:textId="77777777" w:rsidR="00CA14DC" w:rsidRDefault="00CA14DC">
      <w:pPr>
        <w:widowControl/>
        <w:jc w:val="both"/>
      </w:pPr>
      <w:r>
        <w:t>Educational requirements must be sufficiently related to the actual job requirements. Excessive requirements may create a disparate impact on minorities.</w:t>
      </w:r>
    </w:p>
    <w:p w14:paraId="2EF1F24D" w14:textId="77777777" w:rsidR="00CA14DC" w:rsidRDefault="00CA14DC">
      <w:pPr>
        <w:widowControl/>
        <w:jc w:val="both"/>
      </w:pPr>
    </w:p>
    <w:p w14:paraId="12E934B7" w14:textId="77777777" w:rsidR="00CA14DC" w:rsidRDefault="00CA14DC">
      <w:pPr>
        <w:widowControl/>
        <w:jc w:val="both"/>
      </w:pPr>
      <w:r>
        <w:t>You should not ask for the dates of graduation, since age is an impermissible subject of inquiry, and an applicant could easily assert that asking date of graduation was simply a pretense to asking an improper question.</w:t>
      </w:r>
    </w:p>
    <w:p w14:paraId="17980190" w14:textId="77777777" w:rsidR="00CA14DC" w:rsidRDefault="00CA14DC">
      <w:pPr>
        <w:widowControl/>
        <w:jc w:val="both"/>
      </w:pPr>
    </w:p>
    <w:p w14:paraId="3D80A3D1" w14:textId="77777777" w:rsidR="00CA14DC" w:rsidRDefault="00CA14DC">
      <w:pPr>
        <w:widowControl/>
        <w:jc w:val="both"/>
        <w:rPr>
          <w:i/>
          <w:iCs/>
        </w:rPr>
      </w:pPr>
      <w:r>
        <w:rPr>
          <w:i/>
          <w:iCs/>
        </w:rPr>
        <w:t>English Fluency</w:t>
      </w:r>
      <w:r>
        <w:rPr>
          <w:i/>
          <w:iCs/>
        </w:rPr>
        <w:fldChar w:fldCharType="begin"/>
      </w:r>
      <w:r>
        <w:rPr>
          <w:i/>
          <w:iCs/>
        </w:rPr>
        <w:instrText>tc \l4 "English Fluency</w:instrText>
      </w:r>
      <w:r>
        <w:rPr>
          <w:i/>
          <w:iCs/>
        </w:rPr>
        <w:fldChar w:fldCharType="end"/>
      </w:r>
    </w:p>
    <w:p w14:paraId="0B194CBD" w14:textId="77777777" w:rsidR="00CA14DC" w:rsidRDefault="00CA14DC">
      <w:pPr>
        <w:widowControl/>
        <w:jc w:val="both"/>
      </w:pPr>
    </w:p>
    <w:p w14:paraId="64A1B0E5" w14:textId="48296079" w:rsidR="00CA14DC" w:rsidRDefault="00CA14DC">
      <w:pPr>
        <w:widowControl/>
        <w:jc w:val="both"/>
      </w:pPr>
      <w:r>
        <w:t xml:space="preserve">The E.E.O.C. has indicated that requirements that applicants be fluent in English, especially where employment was denied on that basis, will be carefully examined. The requirement must be clearly related to the job position. Similar requirements apply to an accent; you </w:t>
      </w:r>
      <w:r w:rsidR="00AB746D">
        <w:t>cannot</w:t>
      </w:r>
      <w:r>
        <w:t xml:space="preserve"> refuse to hire on the basis of an accent unless it interferes materially with job performance. </w:t>
      </w:r>
      <w:r w:rsidR="00AB746D">
        <w:t>But</w:t>
      </w:r>
      <w:r>
        <w:t xml:space="preserve"> you may make an honest assessment of an applicant (or employees’) communication skills if such skills are related to their job. </w:t>
      </w:r>
    </w:p>
    <w:p w14:paraId="2A0C30E9" w14:textId="77777777" w:rsidR="00CA14DC" w:rsidRDefault="00CA14DC">
      <w:pPr>
        <w:widowControl/>
        <w:jc w:val="both"/>
      </w:pPr>
    </w:p>
    <w:p w14:paraId="30BD2DD1" w14:textId="643BA512" w:rsidR="00CA14DC" w:rsidRDefault="00CA14DC">
      <w:pPr>
        <w:widowControl/>
        <w:jc w:val="both"/>
      </w:pPr>
      <w:r>
        <w:t xml:space="preserve">Recently, in a </w:t>
      </w:r>
      <w:r w:rsidR="00AB746D">
        <w:t>much-publicized</w:t>
      </w:r>
      <w:r>
        <w:t xml:space="preserve"> case, a federal Court of Appeal (9</w:t>
      </w:r>
      <w:r>
        <w:rPr>
          <w:vertAlign w:val="superscript"/>
        </w:rPr>
        <w:t>th</w:t>
      </w:r>
      <w:r>
        <w:t xml:space="preserve"> Circuit, which is the western United States), ruled that a work rule requiring employees to speak only English on the job was allowable. But employers are cautioned against such rules nonetheless, as the need for an English only rule may not be easy to establish, and such a rule creates considerable risk of a lawsuit.</w:t>
      </w:r>
    </w:p>
    <w:p w14:paraId="6493763A" w14:textId="77777777" w:rsidR="00CA14DC" w:rsidRDefault="00CA14DC">
      <w:pPr>
        <w:widowControl/>
        <w:jc w:val="both"/>
      </w:pPr>
    </w:p>
    <w:p w14:paraId="082B7DF8" w14:textId="77777777" w:rsidR="00CA14DC" w:rsidRDefault="00CA14DC">
      <w:pPr>
        <w:widowControl/>
        <w:jc w:val="both"/>
        <w:rPr>
          <w:i/>
          <w:iCs/>
        </w:rPr>
      </w:pPr>
      <w:r>
        <w:rPr>
          <w:i/>
          <w:iCs/>
        </w:rPr>
        <w:t>Grooming</w:t>
      </w:r>
      <w:r>
        <w:rPr>
          <w:i/>
          <w:iCs/>
        </w:rPr>
        <w:fldChar w:fldCharType="begin"/>
      </w:r>
      <w:r>
        <w:rPr>
          <w:i/>
          <w:iCs/>
        </w:rPr>
        <w:instrText>tc \l4 "Grooming</w:instrText>
      </w:r>
      <w:r>
        <w:rPr>
          <w:i/>
          <w:iCs/>
        </w:rPr>
        <w:fldChar w:fldCharType="end"/>
      </w:r>
    </w:p>
    <w:p w14:paraId="078C3FFB" w14:textId="77777777" w:rsidR="00CA14DC" w:rsidRDefault="00CA14DC">
      <w:pPr>
        <w:widowControl/>
        <w:jc w:val="both"/>
      </w:pPr>
    </w:p>
    <w:p w14:paraId="2A7F2C18" w14:textId="00C2C276" w:rsidR="00CA14DC" w:rsidRDefault="00CA14DC">
      <w:pPr>
        <w:widowControl/>
        <w:jc w:val="both"/>
      </w:pPr>
      <w:r>
        <w:t xml:space="preserve">Standards regarding physical appearance, grooming and dress are allowable so long as the standards do not discriminate on the basis of sex or disability, and the standard does not create a significant burden on an individual. Of course, the standards and requirements should be related to the actual job requirements, and the rules should not be such as </w:t>
      </w:r>
      <w:r w:rsidR="00DB4EC7">
        <w:t>operating</w:t>
      </w:r>
      <w:r>
        <w:t xml:space="preserve"> in a discriminatory manner. </w:t>
      </w:r>
    </w:p>
    <w:p w14:paraId="6BCB5920" w14:textId="77777777" w:rsidR="00CA14DC" w:rsidRDefault="00CA14DC">
      <w:pPr>
        <w:widowControl/>
        <w:jc w:val="both"/>
      </w:pPr>
    </w:p>
    <w:p w14:paraId="73271A9B" w14:textId="19101F6B" w:rsidR="00CA14DC" w:rsidRDefault="00CA14DC">
      <w:pPr>
        <w:widowControl/>
        <w:jc w:val="both"/>
      </w:pPr>
      <w:r>
        <w:t xml:space="preserve">Reasonable </w:t>
      </w:r>
      <w:r w:rsidR="00DB4EC7">
        <w:t>accommodation</w:t>
      </w:r>
      <w:r>
        <w:t xml:space="preserve"> must be made for grooming factors related to religious affiliations unless the business cannot do so without undue hardship. One case held that a no-beard policy was discriminatory based on race because 25% of African-American men suffer from a condition that prevents them from shaving their faces (pseudofolliculitis barbae). But the policy will stand nonetheless if there is a business purpose for it.</w:t>
      </w:r>
    </w:p>
    <w:p w14:paraId="3E34A16C" w14:textId="77777777" w:rsidR="00CA14DC" w:rsidRDefault="00CA14DC">
      <w:pPr>
        <w:widowControl/>
        <w:jc w:val="both"/>
      </w:pPr>
    </w:p>
    <w:p w14:paraId="0421827B"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14975EC9" w14:textId="77777777" w:rsidR="00CA14DC" w:rsidRDefault="00CA14DC">
      <w:pPr>
        <w:keepNext/>
        <w:keepLines/>
        <w:widowControl/>
        <w:jc w:val="both"/>
        <w:rPr>
          <w:i/>
          <w:iCs/>
        </w:rPr>
      </w:pPr>
      <w:r>
        <w:rPr>
          <w:i/>
          <w:iCs/>
        </w:rPr>
        <w:lastRenderedPageBreak/>
        <w:t>Height and Weight</w:t>
      </w:r>
      <w:r>
        <w:rPr>
          <w:i/>
          <w:iCs/>
        </w:rPr>
        <w:fldChar w:fldCharType="begin"/>
      </w:r>
      <w:r>
        <w:rPr>
          <w:i/>
          <w:iCs/>
        </w:rPr>
        <w:instrText>tc \l4 "Height and Weight</w:instrText>
      </w:r>
      <w:r>
        <w:rPr>
          <w:i/>
          <w:iCs/>
        </w:rPr>
        <w:fldChar w:fldCharType="end"/>
      </w:r>
    </w:p>
    <w:p w14:paraId="0E1BFE0B" w14:textId="77777777" w:rsidR="00CA14DC" w:rsidRDefault="00CA14DC">
      <w:pPr>
        <w:keepNext/>
        <w:keepLines/>
        <w:widowControl/>
        <w:jc w:val="both"/>
      </w:pPr>
    </w:p>
    <w:p w14:paraId="62EDA83D" w14:textId="77777777" w:rsidR="00CA14DC" w:rsidRDefault="00CA14DC">
      <w:pPr>
        <w:keepLines/>
        <w:widowControl/>
        <w:jc w:val="both"/>
      </w:pPr>
      <w:r>
        <w:t xml:space="preserve">Employers that wish to use height and weight restrictions in hiring must be careful that such restrictions do not disparately impact protected classes of individuals. The Supreme Court has held that an employer must prove a “business necessity” for height and weight restrictions that have a disparate impact on women. </w:t>
      </w:r>
    </w:p>
    <w:p w14:paraId="525C077F" w14:textId="77777777" w:rsidR="00CA14DC" w:rsidRDefault="00CA14DC">
      <w:pPr>
        <w:widowControl/>
        <w:jc w:val="both"/>
      </w:pPr>
    </w:p>
    <w:p w14:paraId="2F987D16" w14:textId="77777777" w:rsidR="00CA14DC" w:rsidRDefault="00CA14DC">
      <w:pPr>
        <w:widowControl/>
        <w:jc w:val="both"/>
      </w:pPr>
      <w:r>
        <w:t xml:space="preserve">Note that weight by itself, unrelated to physiological or system disorders does not constitute a “disability” under the American with Disabilities Act or under California law. But the weight problem must not be medically related. If the employer asserts a medical cause, it does fall within a “disability” and you </w:t>
      </w:r>
      <w:proofErr w:type="spellStart"/>
      <w:r>
        <w:t>can not</w:t>
      </w:r>
      <w:proofErr w:type="spellEnd"/>
      <w:r>
        <w:t xml:space="preserve"> discriminate on the basis of it.</w:t>
      </w:r>
    </w:p>
    <w:p w14:paraId="080388B1" w14:textId="77777777" w:rsidR="00CA14DC" w:rsidRDefault="00CA14DC">
      <w:pPr>
        <w:widowControl/>
        <w:jc w:val="both"/>
      </w:pPr>
    </w:p>
    <w:p w14:paraId="0A9F9DA9" w14:textId="77777777" w:rsidR="00CA14DC" w:rsidRDefault="00CA14DC">
      <w:pPr>
        <w:widowControl/>
        <w:jc w:val="both"/>
        <w:rPr>
          <w:i/>
          <w:iCs/>
        </w:rPr>
      </w:pPr>
      <w:r>
        <w:rPr>
          <w:i/>
          <w:iCs/>
        </w:rPr>
        <w:t>Relationship with Other Employees</w:t>
      </w:r>
      <w:r>
        <w:rPr>
          <w:i/>
          <w:iCs/>
        </w:rPr>
        <w:fldChar w:fldCharType="begin"/>
      </w:r>
      <w:r>
        <w:rPr>
          <w:i/>
          <w:iCs/>
        </w:rPr>
        <w:instrText>tc \l4 "Relationship with Other Employees</w:instrText>
      </w:r>
      <w:r>
        <w:rPr>
          <w:i/>
          <w:iCs/>
        </w:rPr>
        <w:fldChar w:fldCharType="end"/>
      </w:r>
    </w:p>
    <w:p w14:paraId="28700814" w14:textId="77777777" w:rsidR="00CA14DC" w:rsidRDefault="00CA14DC">
      <w:pPr>
        <w:widowControl/>
        <w:jc w:val="both"/>
      </w:pPr>
    </w:p>
    <w:p w14:paraId="6CF2BD22" w14:textId="70B28BD5" w:rsidR="00CA14DC" w:rsidRDefault="00CA14DC">
      <w:pPr>
        <w:widowControl/>
        <w:jc w:val="both"/>
      </w:pPr>
      <w:r>
        <w:t xml:space="preserve">Because policies that restrict spouses from working under the same chain of command of their fellow spouse are based upon the identity of the spouse and not on the state of being married, they have been found to not constitute “marital status” discrimination. Blanket policies against hiring a spouse have been held to be discriminatory on the basis of marital </w:t>
      </w:r>
      <w:r w:rsidR="00DB4EC7">
        <w:t>status and</w:t>
      </w:r>
      <w:r>
        <w:t xml:space="preserve"> should therefore be avoided.</w:t>
      </w:r>
    </w:p>
    <w:p w14:paraId="374EA156" w14:textId="77777777" w:rsidR="00CA14DC" w:rsidRDefault="00CA14DC">
      <w:pPr>
        <w:widowControl/>
        <w:jc w:val="both"/>
      </w:pPr>
    </w:p>
    <w:p w14:paraId="5E902DF1" w14:textId="77777777" w:rsidR="00CA14DC" w:rsidRDefault="00CA14DC">
      <w:pPr>
        <w:widowControl/>
        <w:jc w:val="both"/>
        <w:rPr>
          <w:i/>
          <w:iCs/>
        </w:rPr>
      </w:pPr>
      <w:r>
        <w:rPr>
          <w:i/>
          <w:iCs/>
        </w:rPr>
        <w:t>Veteran Status</w:t>
      </w:r>
      <w:r>
        <w:rPr>
          <w:i/>
          <w:iCs/>
        </w:rPr>
        <w:fldChar w:fldCharType="begin"/>
      </w:r>
      <w:r>
        <w:rPr>
          <w:i/>
          <w:iCs/>
        </w:rPr>
        <w:instrText>tc \l4 "Veteran Status</w:instrText>
      </w:r>
      <w:r>
        <w:rPr>
          <w:i/>
          <w:iCs/>
        </w:rPr>
        <w:fldChar w:fldCharType="end"/>
      </w:r>
    </w:p>
    <w:p w14:paraId="5C3F5E40" w14:textId="77777777" w:rsidR="00CA14DC" w:rsidRDefault="00CA14DC">
      <w:pPr>
        <w:widowControl/>
        <w:jc w:val="both"/>
      </w:pPr>
    </w:p>
    <w:p w14:paraId="060FA614" w14:textId="27B7415B" w:rsidR="00CA14DC" w:rsidRDefault="00CA14DC">
      <w:pPr>
        <w:widowControl/>
        <w:jc w:val="both"/>
      </w:pPr>
      <w:r>
        <w:t xml:space="preserve">Special considerations may be given to applicants that are veterans, but </w:t>
      </w:r>
      <w:r w:rsidR="00DB4EC7">
        <w:t>employers</w:t>
      </w:r>
      <w:r>
        <w:t xml:space="preserve"> may not inquire as to whether the veteran was honorably or dishonorably discharged. </w:t>
      </w:r>
    </w:p>
    <w:p w14:paraId="2163052A" w14:textId="77777777" w:rsidR="00CA14DC" w:rsidRDefault="00CA14DC">
      <w:pPr>
        <w:widowControl/>
        <w:jc w:val="both"/>
      </w:pPr>
    </w:p>
    <w:p w14:paraId="6EC9E310" w14:textId="77777777" w:rsidR="00CA14DC" w:rsidRDefault="00CA14DC">
      <w:pPr>
        <w:pStyle w:val="Heading3"/>
        <w:widowControl/>
        <w:jc w:val="both"/>
      </w:pPr>
      <w:r>
        <w:t>Pre-Employment Interviews</w:t>
      </w:r>
      <w:r>
        <w:fldChar w:fldCharType="begin"/>
      </w:r>
      <w:r>
        <w:instrText>tc \l3 "Pre-Employment Interviews</w:instrText>
      </w:r>
      <w:r>
        <w:fldChar w:fldCharType="end"/>
      </w:r>
    </w:p>
    <w:p w14:paraId="5218CF9A" w14:textId="77777777" w:rsidR="00CA14DC" w:rsidRDefault="00CA14DC">
      <w:pPr>
        <w:widowControl/>
        <w:jc w:val="both"/>
      </w:pPr>
    </w:p>
    <w:p w14:paraId="1CE12B47" w14:textId="77777777" w:rsidR="00CA14DC" w:rsidRDefault="00CA14DC">
      <w:pPr>
        <w:widowControl/>
        <w:jc w:val="both"/>
      </w:pPr>
      <w:r>
        <w:t>There are certain limitations on the questions that may be asked in an applicant’s interview. These are, generally, forbidden areas of inquiry. These same rules apply to the employment application.</w:t>
      </w:r>
    </w:p>
    <w:p w14:paraId="0545FE97" w14:textId="77777777" w:rsidR="00CA14DC" w:rsidRDefault="00CA14DC">
      <w:pPr>
        <w:widowControl/>
        <w:jc w:val="both"/>
      </w:pPr>
    </w:p>
    <w:p w14:paraId="69449862" w14:textId="3C531507" w:rsidR="00CA14DC" w:rsidRDefault="00CA14DC">
      <w:pPr>
        <w:widowControl/>
        <w:jc w:val="both"/>
      </w:pPr>
      <w:r>
        <w:t>As a general rule, you may not ask any question that is not job-related, either through the use of an application form or orally. You may not inquire about anything that expresses, directly or indirectly, any limitation, specification, or discrimination as to race, religious creed, color, national origin, ancestry, physical handicap, medical condition, marital status, or sex.</w:t>
      </w:r>
    </w:p>
    <w:p w14:paraId="0796C3EB" w14:textId="77777777" w:rsidR="00CA14DC" w:rsidRDefault="00CA14DC">
      <w:pPr>
        <w:widowControl/>
        <w:jc w:val="both"/>
      </w:pPr>
    </w:p>
    <w:p w14:paraId="3DE6B975" w14:textId="5DEBCD91" w:rsidR="00CA14DC" w:rsidRDefault="00CA14DC">
      <w:pPr>
        <w:widowControl/>
        <w:jc w:val="both"/>
      </w:pPr>
      <w:r>
        <w:t xml:space="preserve">Employers may not ask questions that elicit information that the employer may not be allowed to consider in making the hiring decision. Of course, this makes sense, because it would be very difficult for an employer to prove that a decision not to hire was not based upon </w:t>
      </w:r>
      <w:r w:rsidR="00DB4EC7">
        <w:t>improper</w:t>
      </w:r>
      <w:r>
        <w:t xml:space="preserve"> information.</w:t>
      </w:r>
    </w:p>
    <w:p w14:paraId="576581FD" w14:textId="77777777" w:rsidR="00CA14DC" w:rsidRDefault="00CA14DC">
      <w:pPr>
        <w:widowControl/>
        <w:jc w:val="both"/>
      </w:pPr>
    </w:p>
    <w:p w14:paraId="6C38A17F"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53987621" w14:textId="77777777" w:rsidR="00CA14DC" w:rsidRDefault="00CA14DC">
      <w:pPr>
        <w:keepNext/>
        <w:keepLines/>
        <w:widowControl/>
        <w:jc w:val="both"/>
        <w:rPr>
          <w:i/>
          <w:iCs/>
        </w:rPr>
      </w:pPr>
      <w:r>
        <w:rPr>
          <w:i/>
          <w:iCs/>
        </w:rPr>
        <w:lastRenderedPageBreak/>
        <w:t>Age</w:t>
      </w:r>
      <w:r>
        <w:rPr>
          <w:i/>
          <w:iCs/>
        </w:rPr>
        <w:fldChar w:fldCharType="begin"/>
      </w:r>
      <w:r>
        <w:rPr>
          <w:i/>
          <w:iCs/>
        </w:rPr>
        <w:instrText>tc \l4 "Age</w:instrText>
      </w:r>
      <w:r>
        <w:rPr>
          <w:i/>
          <w:iCs/>
        </w:rPr>
        <w:fldChar w:fldCharType="end"/>
      </w:r>
    </w:p>
    <w:p w14:paraId="1AF8A688" w14:textId="77777777" w:rsidR="00CA14DC" w:rsidRDefault="00CA14DC">
      <w:pPr>
        <w:keepNext/>
        <w:keepLines/>
        <w:widowControl/>
        <w:jc w:val="both"/>
      </w:pPr>
    </w:p>
    <w:p w14:paraId="50198161" w14:textId="5BACDA04" w:rsidR="00CA14DC" w:rsidRDefault="00CA14DC">
      <w:pPr>
        <w:keepLines/>
        <w:widowControl/>
        <w:jc w:val="both"/>
      </w:pPr>
      <w:r>
        <w:t xml:space="preserve">Using age as a hiring criterion is generally illegal under federal law. Policies of physical fitness and the like must be justified by legitimate factors unrelated to age. Therefore, you should not ask for an </w:t>
      </w:r>
      <w:r w:rsidR="00DB4EC7">
        <w:t>applicant’s</w:t>
      </w:r>
      <w:r>
        <w:t xml:space="preserve"> date of birth. Also, be careful about describing an older applicant as “over-qualified.” This may easily be called a pretense to age discrimination. Stick to the job description and simply identify the applicant as not being well matched to those criteria.</w:t>
      </w:r>
    </w:p>
    <w:p w14:paraId="7D853522" w14:textId="77777777" w:rsidR="00CA14DC" w:rsidRDefault="00CA14DC">
      <w:pPr>
        <w:widowControl/>
        <w:jc w:val="both"/>
      </w:pPr>
    </w:p>
    <w:p w14:paraId="7A5463D1" w14:textId="77777777" w:rsidR="00CA14DC" w:rsidRDefault="00CA14DC">
      <w:pPr>
        <w:widowControl/>
        <w:jc w:val="both"/>
        <w:rPr>
          <w:i/>
          <w:iCs/>
        </w:rPr>
      </w:pPr>
      <w:r>
        <w:rPr>
          <w:i/>
          <w:iCs/>
        </w:rPr>
        <w:t>Marital Status</w:t>
      </w:r>
      <w:r>
        <w:rPr>
          <w:i/>
          <w:iCs/>
        </w:rPr>
        <w:fldChar w:fldCharType="begin"/>
      </w:r>
      <w:r>
        <w:rPr>
          <w:i/>
          <w:iCs/>
        </w:rPr>
        <w:instrText>tc \l4 "Marital Status</w:instrText>
      </w:r>
      <w:r>
        <w:rPr>
          <w:i/>
          <w:iCs/>
        </w:rPr>
        <w:fldChar w:fldCharType="end"/>
      </w:r>
    </w:p>
    <w:p w14:paraId="12863C8B" w14:textId="77777777" w:rsidR="00CA14DC" w:rsidRDefault="00CA14DC">
      <w:pPr>
        <w:widowControl/>
        <w:jc w:val="both"/>
      </w:pPr>
    </w:p>
    <w:p w14:paraId="42CD5E76" w14:textId="2787C537" w:rsidR="00CA14DC" w:rsidRDefault="00CA14DC">
      <w:pPr>
        <w:widowControl/>
        <w:jc w:val="both"/>
      </w:pPr>
      <w:r>
        <w:t xml:space="preserve">Like age, normally an </w:t>
      </w:r>
      <w:r w:rsidR="00DB4EC7">
        <w:t>applicant’s</w:t>
      </w:r>
      <w:r>
        <w:t xml:space="preserve"> marital status will not be sufficiently business related to be a justified area of inquiry. It is, however, permissible to ask an applicant if they have ever used another name, as this permits a more thorough review of the applicant’s past work history. </w:t>
      </w:r>
    </w:p>
    <w:p w14:paraId="5BADB706" w14:textId="77777777" w:rsidR="00CA14DC" w:rsidRDefault="00CA14DC">
      <w:pPr>
        <w:widowControl/>
        <w:jc w:val="both"/>
      </w:pPr>
    </w:p>
    <w:p w14:paraId="32533912" w14:textId="77777777" w:rsidR="00CA14DC" w:rsidRDefault="00CA14DC">
      <w:pPr>
        <w:widowControl/>
        <w:jc w:val="both"/>
      </w:pPr>
      <w:r>
        <w:rPr>
          <w:i/>
          <w:iCs/>
        </w:rPr>
        <w:t>Pregnancy</w:t>
      </w:r>
      <w:r>
        <w:fldChar w:fldCharType="begin"/>
      </w:r>
      <w:r>
        <w:instrText>tc \l4 "</w:instrText>
      </w:r>
      <w:r>
        <w:rPr>
          <w:i/>
          <w:iCs/>
        </w:rPr>
        <w:instrText>Pregnancy</w:instrText>
      </w:r>
      <w:r>
        <w:fldChar w:fldCharType="end"/>
      </w:r>
    </w:p>
    <w:p w14:paraId="3DC143DA" w14:textId="77777777" w:rsidR="00CA14DC" w:rsidRDefault="00CA14DC">
      <w:pPr>
        <w:widowControl/>
        <w:jc w:val="both"/>
      </w:pPr>
    </w:p>
    <w:p w14:paraId="3A54D3A5" w14:textId="52D4A2C6" w:rsidR="00CA14DC" w:rsidRDefault="00CA14DC">
      <w:pPr>
        <w:widowControl/>
        <w:jc w:val="both"/>
      </w:pPr>
      <w:r>
        <w:t xml:space="preserve">Employer’s may not discriminate against female applicants because they are or could become pregnant. This has been deemed </w:t>
      </w:r>
      <w:r w:rsidR="00DB4EC7">
        <w:t>gender-based</w:t>
      </w:r>
      <w:r>
        <w:t xml:space="preserve"> discrimination. If directly related and pertinent to the job, you may ask about physical fitness (“can you work all day?”) or medical history, but the basis for the inquiry must be directly related to the job. It is best to avoid this topic entirely.</w:t>
      </w:r>
    </w:p>
    <w:p w14:paraId="6348256D" w14:textId="77777777" w:rsidR="00CA14DC" w:rsidRDefault="00CA14DC">
      <w:pPr>
        <w:widowControl/>
        <w:jc w:val="both"/>
      </w:pPr>
    </w:p>
    <w:p w14:paraId="61D0A12F" w14:textId="77777777" w:rsidR="00CA14DC" w:rsidRDefault="00CA14DC">
      <w:pPr>
        <w:widowControl/>
        <w:jc w:val="both"/>
      </w:pPr>
      <w:r>
        <w:rPr>
          <w:i/>
          <w:iCs/>
        </w:rPr>
        <w:t>Physical Disability or Mental Condition</w:t>
      </w:r>
      <w:r>
        <w:rPr>
          <w:i/>
          <w:iCs/>
        </w:rPr>
        <w:fldChar w:fldCharType="begin"/>
      </w:r>
      <w:r>
        <w:rPr>
          <w:i/>
          <w:iCs/>
        </w:rPr>
        <w:instrText>tc \l4 "Physical Disability or Mental Condition</w:instrText>
      </w:r>
      <w:r>
        <w:rPr>
          <w:i/>
          <w:iCs/>
        </w:rPr>
        <w:fldChar w:fldCharType="end"/>
      </w:r>
    </w:p>
    <w:p w14:paraId="1BC47912" w14:textId="77777777" w:rsidR="00CA14DC" w:rsidRDefault="00CA14DC">
      <w:pPr>
        <w:widowControl/>
        <w:jc w:val="both"/>
      </w:pPr>
    </w:p>
    <w:p w14:paraId="5B6557B7" w14:textId="31817D95" w:rsidR="00CA14DC" w:rsidRDefault="00CA14DC">
      <w:pPr>
        <w:widowControl/>
        <w:jc w:val="both"/>
      </w:pPr>
      <w:r>
        <w:t xml:space="preserve">You may not use qualification standards, tests or other selection criteria that have the effect of screening out an individual with a disability unless you demonstrate that the test or criterion is job-related and a business necessity. </w:t>
      </w:r>
      <w:r w:rsidR="00DB4EC7">
        <w:t>Tests</w:t>
      </w:r>
      <w:r>
        <w:t xml:space="preserve"> that are given must accurately reflect the skills, aptitude or other factors that the test purports to measure and not the disability of the applicant. You may, and should, inquire before a test is given whether or not the applicant needs any reasonable </w:t>
      </w:r>
      <w:r w:rsidR="00DB4EC7">
        <w:t>accommodation</w:t>
      </w:r>
      <w:r>
        <w:t xml:space="preserve"> to take the test. </w:t>
      </w:r>
    </w:p>
    <w:p w14:paraId="59E2FFD0" w14:textId="77777777" w:rsidR="00CA14DC" w:rsidRDefault="00CA14DC">
      <w:pPr>
        <w:widowControl/>
        <w:jc w:val="both"/>
      </w:pPr>
    </w:p>
    <w:p w14:paraId="747CC3D3" w14:textId="77777777" w:rsidR="00CA14DC" w:rsidRDefault="00CA14DC">
      <w:pPr>
        <w:widowControl/>
        <w:jc w:val="both"/>
      </w:pPr>
      <w:r>
        <w:t xml:space="preserve">In particular, you may </w:t>
      </w:r>
      <w:r>
        <w:rPr>
          <w:b/>
          <w:bCs/>
        </w:rPr>
        <w:t>not</w:t>
      </w:r>
      <w:r>
        <w:t xml:space="preserve"> ask the following types of questions:</w:t>
      </w:r>
    </w:p>
    <w:p w14:paraId="717159C1" w14:textId="77777777" w:rsidR="00CA14DC" w:rsidRDefault="00CA14DC">
      <w:pPr>
        <w:widowControl/>
        <w:jc w:val="both"/>
      </w:pPr>
    </w:p>
    <w:p w14:paraId="248D34BB" w14:textId="77777777" w:rsidR="00CA14DC" w:rsidRDefault="00CA14DC">
      <w:pPr>
        <w:widowControl/>
        <w:ind w:left="720"/>
        <w:jc w:val="both"/>
      </w:pPr>
      <w:r>
        <w:t>· Do you have a disability that would interfere with your ability to perform the job?</w:t>
      </w:r>
    </w:p>
    <w:p w14:paraId="582CA7E6" w14:textId="77777777" w:rsidR="00CA14DC" w:rsidRDefault="00CA14DC">
      <w:pPr>
        <w:widowControl/>
        <w:ind w:left="720"/>
        <w:jc w:val="both"/>
      </w:pPr>
      <w:r>
        <w:t>· How many days were you sick (or out sick) last year?</w:t>
      </w:r>
    </w:p>
    <w:p w14:paraId="443204B6" w14:textId="77777777" w:rsidR="00CA14DC" w:rsidRDefault="00CA14DC">
      <w:pPr>
        <w:widowControl/>
        <w:ind w:left="720"/>
        <w:jc w:val="both"/>
      </w:pPr>
      <w:r>
        <w:t>· Have you ever filed for workers’ compensation benefits?</w:t>
      </w:r>
    </w:p>
    <w:p w14:paraId="4DEB9202" w14:textId="77777777" w:rsidR="00CA14DC" w:rsidRDefault="00CA14DC">
      <w:pPr>
        <w:widowControl/>
        <w:ind w:left="720"/>
        <w:jc w:val="both"/>
      </w:pPr>
      <w:r>
        <w:t>· Have you ever been injured on the job?</w:t>
      </w:r>
    </w:p>
    <w:p w14:paraId="614D3309" w14:textId="77777777" w:rsidR="00CA14DC" w:rsidRDefault="00CA14DC">
      <w:pPr>
        <w:widowControl/>
        <w:ind w:left="720"/>
        <w:jc w:val="both"/>
      </w:pPr>
      <w:r>
        <w:t>· How much alcohol do you drink each week?</w:t>
      </w:r>
    </w:p>
    <w:p w14:paraId="69ABD814" w14:textId="77777777" w:rsidR="00CA14DC" w:rsidRDefault="00CA14DC">
      <w:pPr>
        <w:widowControl/>
        <w:ind w:left="720"/>
        <w:jc w:val="both"/>
      </w:pPr>
      <w:r>
        <w:t>· Have you ever been treated for alcohol or drug problems?</w:t>
      </w:r>
    </w:p>
    <w:p w14:paraId="008D621E" w14:textId="77777777" w:rsidR="00CA14DC" w:rsidRDefault="00CA14DC">
      <w:pPr>
        <w:widowControl/>
        <w:ind w:left="720"/>
        <w:jc w:val="both"/>
      </w:pPr>
      <w:r>
        <w:t>· What prescription drugs are you currently taking?</w:t>
      </w:r>
    </w:p>
    <w:p w14:paraId="4AF9CD20" w14:textId="77777777" w:rsidR="00CA14DC" w:rsidRDefault="00CA14DC">
      <w:pPr>
        <w:widowControl/>
        <w:jc w:val="both"/>
      </w:pPr>
    </w:p>
    <w:p w14:paraId="6C3F0F41"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4A39129F" w14:textId="6C269D69" w:rsidR="00CA14DC" w:rsidRDefault="00CA14DC">
      <w:pPr>
        <w:widowControl/>
        <w:jc w:val="both"/>
      </w:pPr>
      <w:r>
        <w:t xml:space="preserve">You may ask an applicant about his or her ability to perform job-related functions and may ask the applicant to describe or demonstrate how, with or without reasonable accommodation, he or she will be able to perform job-related functions. So, for example, when interviewing for a job that </w:t>
      </w:r>
      <w:r w:rsidR="00DB4EC7">
        <w:t>requires</w:t>
      </w:r>
      <w:r>
        <w:t xml:space="preserve"> typing skills, you may ask if the applicant can type and at what rate. If the applicant has </w:t>
      </w:r>
      <w:r>
        <w:lastRenderedPageBreak/>
        <w:t xml:space="preserve">only one functional hand, you may ask if he or she can </w:t>
      </w:r>
      <w:r w:rsidR="00DB4EC7">
        <w:t>type and</w:t>
      </w:r>
      <w:r>
        <w:t xml:space="preserve"> may ask him or her to demonstrate their typing skills. You must then judge them on their typing skills, independent of their disability. </w:t>
      </w:r>
    </w:p>
    <w:p w14:paraId="0A8C27B8" w14:textId="77777777" w:rsidR="00CA14DC" w:rsidRDefault="00CA14DC">
      <w:pPr>
        <w:widowControl/>
        <w:jc w:val="both"/>
      </w:pPr>
    </w:p>
    <w:p w14:paraId="3DDC7C09" w14:textId="77777777" w:rsidR="00CA14DC" w:rsidRDefault="00CA14DC">
      <w:pPr>
        <w:widowControl/>
        <w:jc w:val="both"/>
      </w:pPr>
      <w:r>
        <w:rPr>
          <w:i/>
          <w:iCs/>
        </w:rPr>
        <w:t>Religion</w:t>
      </w:r>
      <w:r>
        <w:rPr>
          <w:i/>
          <w:iCs/>
        </w:rPr>
        <w:fldChar w:fldCharType="begin"/>
      </w:r>
      <w:r>
        <w:rPr>
          <w:i/>
          <w:iCs/>
        </w:rPr>
        <w:instrText>tc \l4 "Religion</w:instrText>
      </w:r>
      <w:r>
        <w:rPr>
          <w:i/>
          <w:iCs/>
        </w:rPr>
        <w:fldChar w:fldCharType="end"/>
      </w:r>
    </w:p>
    <w:p w14:paraId="4E8F35F7" w14:textId="77777777" w:rsidR="00CA14DC" w:rsidRDefault="00CA14DC">
      <w:pPr>
        <w:widowControl/>
        <w:jc w:val="both"/>
      </w:pPr>
    </w:p>
    <w:p w14:paraId="6716369F" w14:textId="0BDA195D" w:rsidR="00CA14DC" w:rsidRDefault="00CA14DC">
      <w:pPr>
        <w:widowControl/>
        <w:jc w:val="both"/>
      </w:pPr>
      <w:r>
        <w:t xml:space="preserve">Any inquiries regarding an </w:t>
      </w:r>
      <w:r w:rsidR="00DB4EC7">
        <w:t>applicant’s</w:t>
      </w:r>
      <w:r>
        <w:t xml:space="preserve"> religion may constitute discrimination. The employer will have the burden of proving that the answers are not used in making hiring decisions. Questions concerning religion should be considered an absolute no.</w:t>
      </w:r>
    </w:p>
    <w:p w14:paraId="5A3A4F32" w14:textId="77777777" w:rsidR="00CA14DC" w:rsidRDefault="00CA14DC">
      <w:pPr>
        <w:widowControl/>
        <w:jc w:val="both"/>
      </w:pPr>
    </w:p>
    <w:p w14:paraId="09FD1E6A" w14:textId="636EDF94" w:rsidR="00CA14DC" w:rsidRDefault="00CA14DC">
      <w:pPr>
        <w:widowControl/>
        <w:jc w:val="both"/>
      </w:pPr>
      <w:r>
        <w:t xml:space="preserve">Note that an employer must make reasonable efforts to accommodate an employee’s </w:t>
      </w:r>
      <w:r w:rsidR="00DB4EC7">
        <w:t>religious</w:t>
      </w:r>
      <w:r>
        <w:t xml:space="preserve"> beliefs. But, if the employer must bear more than “</w:t>
      </w:r>
      <w:r>
        <w:rPr>
          <w:i/>
          <w:iCs/>
        </w:rPr>
        <w:t xml:space="preserve">de </w:t>
      </w:r>
      <w:proofErr w:type="spellStart"/>
      <w:r>
        <w:rPr>
          <w:i/>
          <w:iCs/>
        </w:rPr>
        <w:t>minimus</w:t>
      </w:r>
      <w:proofErr w:type="spellEnd"/>
      <w:r>
        <w:t>” costs to so accommodate the employee, it may be unreasonable.</w:t>
      </w:r>
    </w:p>
    <w:p w14:paraId="4E84758A" w14:textId="77777777" w:rsidR="00CA14DC" w:rsidRDefault="00CA14DC">
      <w:pPr>
        <w:widowControl/>
        <w:jc w:val="both"/>
      </w:pPr>
    </w:p>
    <w:p w14:paraId="4A9E0F57" w14:textId="77777777" w:rsidR="00CA14DC" w:rsidRDefault="00CA14DC">
      <w:pPr>
        <w:keepNext/>
        <w:keepLines/>
        <w:widowControl/>
        <w:jc w:val="both"/>
      </w:pPr>
      <w:r>
        <w:rPr>
          <w:i/>
          <w:iCs/>
        </w:rPr>
        <w:t>Criminal History</w:t>
      </w:r>
      <w:r>
        <w:rPr>
          <w:i/>
          <w:iCs/>
        </w:rPr>
        <w:fldChar w:fldCharType="begin"/>
      </w:r>
      <w:r>
        <w:rPr>
          <w:i/>
          <w:iCs/>
        </w:rPr>
        <w:instrText>tc \l4 "Criminal History</w:instrText>
      </w:r>
      <w:r>
        <w:rPr>
          <w:i/>
          <w:iCs/>
        </w:rPr>
        <w:fldChar w:fldCharType="end"/>
      </w:r>
    </w:p>
    <w:p w14:paraId="2CBF5F23" w14:textId="77777777" w:rsidR="00CA14DC" w:rsidRDefault="00CA14DC">
      <w:pPr>
        <w:keepNext/>
        <w:keepLines/>
        <w:widowControl/>
        <w:jc w:val="both"/>
      </w:pPr>
    </w:p>
    <w:p w14:paraId="44B19616" w14:textId="77777777" w:rsidR="00CA14DC" w:rsidRDefault="00CA14DC">
      <w:pPr>
        <w:keepLines/>
        <w:widowControl/>
        <w:jc w:val="both"/>
      </w:pPr>
      <w:r>
        <w:t>You may not ask an applicant about arrests that did not result in convictions (other than those for which trial is pending. Interestingly though, you may use the results of an independent investigation of the facts that lead to an arrest, even if the applicant was not convicted. This may come up in the context of asking, for example, a frame rep. about an applicant that has worked in a nearby office. If the sales rep. told you that the applicant had been arrested for stealing frames, but the charges were later dropped, you could use this information in your hiring decision.</w:t>
      </w:r>
    </w:p>
    <w:p w14:paraId="6BD791B2" w14:textId="77777777" w:rsidR="00CA14DC" w:rsidRDefault="00CA14DC">
      <w:pPr>
        <w:widowControl/>
        <w:jc w:val="both"/>
      </w:pPr>
    </w:p>
    <w:p w14:paraId="47FD5359" w14:textId="77777777" w:rsidR="00CA14DC" w:rsidRDefault="00CA14DC">
      <w:pPr>
        <w:pStyle w:val="Heading3"/>
        <w:widowControl/>
        <w:jc w:val="both"/>
      </w:pPr>
      <w:r>
        <w:t>Acceptable and Unacceptable Questions: Examples</w:t>
      </w:r>
      <w:r>
        <w:fldChar w:fldCharType="begin"/>
      </w:r>
      <w:r>
        <w:instrText>tc \l3 "Acceptable and Unacceptable Questions: Examples</w:instrText>
      </w:r>
      <w:r>
        <w:fldChar w:fldCharType="end"/>
      </w:r>
    </w:p>
    <w:p w14:paraId="5C735692" w14:textId="77777777" w:rsidR="00CA14DC" w:rsidRDefault="00CA14DC">
      <w:pPr>
        <w:widowControl/>
        <w:jc w:val="both"/>
      </w:pPr>
    </w:p>
    <w:p w14:paraId="4FCD05B1"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07602B4D" w14:textId="77777777" w:rsidR="00CA14DC" w:rsidRDefault="00CA14DC">
      <w:pPr>
        <w:sectPr w:rsidR="00CA14DC">
          <w:type w:val="continuous"/>
          <w:pgSz w:w="12240" w:h="15840"/>
          <w:pgMar w:top="1440" w:right="1440" w:bottom="1440" w:left="1440" w:header="1440" w:footer="144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4320"/>
        <w:gridCol w:w="720"/>
        <w:gridCol w:w="4320"/>
      </w:tblGrid>
      <w:tr w:rsidR="00CA14DC" w14:paraId="58760BB7" w14:textId="77777777">
        <w:tc>
          <w:tcPr>
            <w:tcW w:w="4320" w:type="dxa"/>
            <w:tcBorders>
              <w:top w:val="nil"/>
              <w:left w:val="nil"/>
              <w:bottom w:val="nil"/>
              <w:right w:val="nil"/>
            </w:tcBorders>
          </w:tcPr>
          <w:p w14:paraId="0F69CDD7" w14:textId="77777777" w:rsidR="00CA14DC" w:rsidRDefault="00CA14DC">
            <w:pPr>
              <w:widowControl/>
              <w:tabs>
                <w:tab w:val="center" w:pos="2160"/>
              </w:tabs>
              <w:jc w:val="both"/>
            </w:pPr>
            <w:r>
              <w:tab/>
            </w:r>
            <w:r>
              <w:rPr>
                <w:b/>
                <w:bCs/>
                <w:u w:val="single"/>
              </w:rPr>
              <w:t>Acceptable Questions</w:t>
            </w:r>
          </w:p>
          <w:p w14:paraId="690A72AA" w14:textId="77777777" w:rsidR="00CA14DC" w:rsidRDefault="00CA14DC">
            <w:pPr>
              <w:widowControl/>
              <w:jc w:val="both"/>
            </w:pPr>
          </w:p>
          <w:p w14:paraId="50DDE17D" w14:textId="77777777" w:rsidR="00CA14DC" w:rsidRDefault="00CA14DC">
            <w:pPr>
              <w:widowControl/>
              <w:jc w:val="both"/>
            </w:pPr>
            <w:r>
              <w:t>Have you ever used another name?</w:t>
            </w:r>
          </w:p>
          <w:p w14:paraId="6B204A4E" w14:textId="77777777" w:rsidR="00CA14DC" w:rsidRDefault="00CA14DC">
            <w:pPr>
              <w:widowControl/>
              <w:jc w:val="both"/>
            </w:pPr>
            <w:r>
              <w:t>What is your present or permanent address?</w:t>
            </w:r>
          </w:p>
          <w:p w14:paraId="50CF80A1" w14:textId="77777777" w:rsidR="00CA14DC" w:rsidRDefault="00CA14DC">
            <w:pPr>
              <w:widowControl/>
              <w:jc w:val="both"/>
            </w:pPr>
          </w:p>
          <w:p w14:paraId="438688B7" w14:textId="5A191B79" w:rsidR="00CA14DC" w:rsidRDefault="00CA14DC">
            <w:pPr>
              <w:widowControl/>
              <w:jc w:val="both"/>
            </w:pPr>
            <w:r>
              <w:t xml:space="preserve">On what date </w:t>
            </w:r>
            <w:r w:rsidR="00DB4EC7">
              <w:t>can you</w:t>
            </w:r>
            <w:r>
              <w:t xml:space="preserve"> start work?</w:t>
            </w:r>
          </w:p>
          <w:p w14:paraId="1B37A15C" w14:textId="77777777" w:rsidR="00CA14DC" w:rsidRDefault="00CA14DC">
            <w:pPr>
              <w:widowControl/>
              <w:jc w:val="both"/>
            </w:pPr>
            <w:r>
              <w:t>Can you meet our attendance requirements?</w:t>
            </w:r>
          </w:p>
          <w:p w14:paraId="403607D6" w14:textId="77777777" w:rsidR="00CA14DC" w:rsidRDefault="00CA14DC">
            <w:pPr>
              <w:widowControl/>
              <w:jc w:val="both"/>
            </w:pPr>
            <w:r>
              <w:t>Are you employed now? If so, may we inquire of your present employer? Period of employment? Reason for leaving?</w:t>
            </w:r>
          </w:p>
          <w:p w14:paraId="73D7662B" w14:textId="77777777" w:rsidR="00CA14DC" w:rsidRDefault="00CA14DC">
            <w:pPr>
              <w:widowControl/>
              <w:jc w:val="both"/>
            </w:pPr>
          </w:p>
          <w:p w14:paraId="29778020" w14:textId="77777777" w:rsidR="00CA14DC" w:rsidRDefault="00CA14DC">
            <w:pPr>
              <w:widowControl/>
              <w:jc w:val="both"/>
            </w:pPr>
            <w:r>
              <w:t>Name and location of schools attended? Did you graduate? What subjects did you study?</w:t>
            </w:r>
          </w:p>
          <w:p w14:paraId="687B12E1" w14:textId="77777777" w:rsidR="00CA14DC" w:rsidRDefault="00CA14DC">
            <w:pPr>
              <w:widowControl/>
              <w:jc w:val="both"/>
            </w:pPr>
          </w:p>
          <w:p w14:paraId="549037F9" w14:textId="77777777" w:rsidR="00CA14DC" w:rsidRDefault="00CA14DC">
            <w:pPr>
              <w:widowControl/>
              <w:jc w:val="both"/>
            </w:pPr>
            <w:r>
              <w:t>If hired, can you show proof of your age?</w:t>
            </w:r>
          </w:p>
          <w:p w14:paraId="3BC03D6C" w14:textId="77777777" w:rsidR="00CA14DC" w:rsidRDefault="00CA14DC">
            <w:pPr>
              <w:widowControl/>
              <w:jc w:val="both"/>
            </w:pPr>
            <w:r>
              <w:t>Are you over eighteen years of age?</w:t>
            </w:r>
          </w:p>
          <w:p w14:paraId="59013CA3" w14:textId="77777777" w:rsidR="00CA14DC" w:rsidRDefault="00CA14DC">
            <w:pPr>
              <w:widowControl/>
              <w:jc w:val="both"/>
            </w:pPr>
          </w:p>
          <w:p w14:paraId="1F802257" w14:textId="77777777" w:rsidR="00CA14DC" w:rsidRDefault="00CA14DC">
            <w:pPr>
              <w:widowControl/>
              <w:jc w:val="both"/>
            </w:pPr>
            <w:r>
              <w:t>Can you, if hired, submit verification of your legal right to work in the U.S.?</w:t>
            </w:r>
          </w:p>
          <w:p w14:paraId="11B23761" w14:textId="77777777" w:rsidR="00CA14DC" w:rsidRDefault="00CA14DC">
            <w:pPr>
              <w:widowControl/>
              <w:jc w:val="both"/>
            </w:pPr>
            <w:r>
              <w:t>What languages do you speak? Read? Write?</w:t>
            </w:r>
          </w:p>
          <w:p w14:paraId="7D033A8F" w14:textId="77777777" w:rsidR="00CA14DC" w:rsidRDefault="00CA14DC">
            <w:pPr>
              <w:widowControl/>
              <w:jc w:val="both"/>
            </w:pPr>
          </w:p>
          <w:p w14:paraId="559AEBAB" w14:textId="77777777" w:rsidR="00DB4EC7" w:rsidRDefault="00DB4EC7">
            <w:pPr>
              <w:widowControl/>
              <w:jc w:val="both"/>
            </w:pPr>
          </w:p>
          <w:p w14:paraId="7FEA743C" w14:textId="1651A7B1" w:rsidR="00CA14DC" w:rsidRDefault="00CA14DC">
            <w:pPr>
              <w:widowControl/>
              <w:jc w:val="both"/>
            </w:pPr>
            <w:r>
              <w:t>Statement that a photograph may be required after employment.</w:t>
            </w:r>
          </w:p>
          <w:p w14:paraId="607A1E67" w14:textId="77777777" w:rsidR="00CA14DC" w:rsidRDefault="00CA14DC">
            <w:pPr>
              <w:widowControl/>
              <w:jc w:val="both"/>
            </w:pPr>
          </w:p>
          <w:p w14:paraId="47ED31F4" w14:textId="77777777" w:rsidR="00CA14DC" w:rsidRDefault="00CA14DC">
            <w:pPr>
              <w:widowControl/>
              <w:jc w:val="both"/>
            </w:pPr>
          </w:p>
          <w:p w14:paraId="71A243FD" w14:textId="1C202610" w:rsidR="00CA14DC" w:rsidRDefault="00CA14DC">
            <w:pPr>
              <w:widowControl/>
              <w:jc w:val="both"/>
            </w:pPr>
            <w:r>
              <w:t xml:space="preserve">Questions about </w:t>
            </w:r>
            <w:r w:rsidR="00DB4EC7">
              <w:t>applicants’</w:t>
            </w:r>
            <w:r>
              <w:t xml:space="preserve"> current illegal drug use. </w:t>
            </w:r>
          </w:p>
          <w:p w14:paraId="791745C1" w14:textId="77777777" w:rsidR="00CA14DC" w:rsidRDefault="00CA14DC">
            <w:pPr>
              <w:widowControl/>
              <w:jc w:val="both"/>
            </w:pPr>
            <w:r>
              <w:t>Are you currently using any illegal drugs? Have you ever used illegal drugs?</w:t>
            </w:r>
          </w:p>
          <w:p w14:paraId="0CDBFF44" w14:textId="77777777" w:rsidR="00CA14DC" w:rsidRDefault="00CA14DC">
            <w:pPr>
              <w:widowControl/>
              <w:jc w:val="both"/>
            </w:pPr>
          </w:p>
          <w:p w14:paraId="460A7123" w14:textId="77777777" w:rsidR="00DB4EC7" w:rsidRDefault="00DB4EC7">
            <w:pPr>
              <w:widowControl/>
              <w:jc w:val="both"/>
            </w:pPr>
          </w:p>
          <w:p w14:paraId="6EDC9ACF" w14:textId="394FD0CF" w:rsidR="00CA14DC" w:rsidRDefault="00CA14DC">
            <w:pPr>
              <w:widowControl/>
              <w:jc w:val="both"/>
            </w:pPr>
            <w:r>
              <w:t xml:space="preserve">Statements about regular hours applicant will be expected to work. </w:t>
            </w:r>
          </w:p>
          <w:p w14:paraId="202BDF80" w14:textId="77777777" w:rsidR="00CA14DC" w:rsidRDefault="00CA14DC">
            <w:pPr>
              <w:widowControl/>
              <w:jc w:val="both"/>
            </w:pPr>
          </w:p>
          <w:p w14:paraId="4E2A0558" w14:textId="77777777" w:rsidR="00CA14DC" w:rsidRDefault="00CA14DC">
            <w:pPr>
              <w:widowControl/>
              <w:jc w:val="both"/>
            </w:pPr>
            <w:r>
              <w:t>Have you ever been convicted of a felony? (You must indicate that it will not necessarily disqualify the applicant.)</w:t>
            </w:r>
          </w:p>
          <w:p w14:paraId="3D1BE4A0" w14:textId="77777777" w:rsidR="00CA14DC" w:rsidRDefault="00CA14DC">
            <w:pPr>
              <w:widowControl/>
              <w:jc w:val="both"/>
            </w:pPr>
          </w:p>
          <w:p w14:paraId="721E97ED" w14:textId="77777777" w:rsidR="00CA14DC" w:rsidRDefault="00CA14DC">
            <w:pPr>
              <w:widowControl/>
              <w:jc w:val="both"/>
            </w:pPr>
            <w:r>
              <w:t>Please list all job-related organizations or associations to which you belong.</w:t>
            </w:r>
          </w:p>
          <w:p w14:paraId="1AB75C15" w14:textId="77777777" w:rsidR="00CA14DC" w:rsidRDefault="00CA14DC">
            <w:pPr>
              <w:widowControl/>
              <w:jc w:val="both"/>
            </w:pPr>
          </w:p>
        </w:tc>
        <w:tc>
          <w:tcPr>
            <w:tcW w:w="720" w:type="dxa"/>
            <w:tcBorders>
              <w:top w:val="nil"/>
              <w:left w:val="nil"/>
              <w:bottom w:val="nil"/>
              <w:right w:val="nil"/>
            </w:tcBorders>
          </w:tcPr>
          <w:p w14:paraId="07544436" w14:textId="77777777" w:rsidR="00CA14DC" w:rsidRDefault="00CA14DC"/>
        </w:tc>
        <w:tc>
          <w:tcPr>
            <w:tcW w:w="4320" w:type="dxa"/>
            <w:tcBorders>
              <w:top w:val="nil"/>
              <w:left w:val="nil"/>
              <w:bottom w:val="nil"/>
              <w:right w:val="nil"/>
            </w:tcBorders>
          </w:tcPr>
          <w:p w14:paraId="46C97008" w14:textId="77777777" w:rsidR="00CA14DC" w:rsidRDefault="00CA14DC">
            <w:pPr>
              <w:widowControl/>
              <w:tabs>
                <w:tab w:val="center" w:pos="2160"/>
              </w:tabs>
              <w:jc w:val="both"/>
            </w:pPr>
            <w:r>
              <w:tab/>
            </w:r>
            <w:r>
              <w:rPr>
                <w:b/>
                <w:bCs/>
                <w:u w:val="single"/>
              </w:rPr>
              <w:t>Unacceptable Questions</w:t>
            </w:r>
          </w:p>
          <w:p w14:paraId="38DBC763" w14:textId="77777777" w:rsidR="00CA14DC" w:rsidRDefault="00CA14DC">
            <w:pPr>
              <w:widowControl/>
              <w:jc w:val="both"/>
            </w:pPr>
          </w:p>
          <w:p w14:paraId="627CEAB1" w14:textId="77777777" w:rsidR="00CA14DC" w:rsidRDefault="00CA14DC">
            <w:pPr>
              <w:widowControl/>
              <w:jc w:val="both"/>
            </w:pPr>
            <w:r>
              <w:t>What is your maiden name?</w:t>
            </w:r>
          </w:p>
          <w:p w14:paraId="6D447E4F" w14:textId="77777777" w:rsidR="00CA14DC" w:rsidRDefault="00CA14DC">
            <w:pPr>
              <w:widowControl/>
              <w:jc w:val="both"/>
            </w:pPr>
            <w:r>
              <w:t>Do you own or rent your home?</w:t>
            </w:r>
          </w:p>
          <w:p w14:paraId="77AEA01F" w14:textId="77777777" w:rsidR="00CA14DC" w:rsidRDefault="00CA14DC">
            <w:pPr>
              <w:widowControl/>
              <w:jc w:val="both"/>
            </w:pPr>
          </w:p>
          <w:p w14:paraId="0141B62F" w14:textId="77777777" w:rsidR="00CA14DC" w:rsidRDefault="00CA14DC">
            <w:pPr>
              <w:widowControl/>
              <w:jc w:val="both"/>
            </w:pPr>
          </w:p>
          <w:p w14:paraId="50F6D25C" w14:textId="7AE09F71" w:rsidR="00CA14DC" w:rsidRDefault="00CA14DC">
            <w:pPr>
              <w:widowControl/>
              <w:jc w:val="both"/>
            </w:pPr>
            <w:r>
              <w:t xml:space="preserve">How many days have </w:t>
            </w:r>
            <w:r w:rsidR="00DB4EC7">
              <w:t>you</w:t>
            </w:r>
            <w:r>
              <w:t xml:space="preserve"> missed work because of illness?</w:t>
            </w:r>
          </w:p>
          <w:p w14:paraId="27F0F07C" w14:textId="77777777" w:rsidR="00CA14DC" w:rsidRDefault="00CA14DC">
            <w:pPr>
              <w:widowControl/>
              <w:jc w:val="both"/>
            </w:pPr>
          </w:p>
          <w:p w14:paraId="61469AEA" w14:textId="77777777" w:rsidR="00CA14DC" w:rsidRDefault="00CA14DC">
            <w:pPr>
              <w:widowControl/>
              <w:jc w:val="both"/>
            </w:pPr>
          </w:p>
          <w:p w14:paraId="6CB1E2FD" w14:textId="77777777" w:rsidR="00CA14DC" w:rsidRDefault="00CA14DC">
            <w:pPr>
              <w:widowControl/>
              <w:jc w:val="both"/>
            </w:pPr>
          </w:p>
          <w:p w14:paraId="7F5DF7E5" w14:textId="77777777" w:rsidR="00CA14DC" w:rsidRDefault="00CA14DC">
            <w:pPr>
              <w:widowControl/>
              <w:jc w:val="both"/>
            </w:pPr>
            <w:r>
              <w:t>What were your dates of attendance at each school you have attended since High School?</w:t>
            </w:r>
          </w:p>
          <w:p w14:paraId="52FC1349" w14:textId="77777777" w:rsidR="00CA14DC" w:rsidRDefault="00CA14DC">
            <w:pPr>
              <w:widowControl/>
              <w:jc w:val="both"/>
            </w:pPr>
          </w:p>
          <w:p w14:paraId="2B7CC48B" w14:textId="77777777" w:rsidR="00CA14DC" w:rsidRDefault="00CA14DC">
            <w:pPr>
              <w:widowControl/>
              <w:jc w:val="both"/>
            </w:pPr>
            <w:r>
              <w:t>What is your birthday? How old are you?</w:t>
            </w:r>
          </w:p>
          <w:p w14:paraId="6C8CC6FC" w14:textId="77777777" w:rsidR="00CA14DC" w:rsidRDefault="00CA14DC">
            <w:pPr>
              <w:widowControl/>
              <w:jc w:val="both"/>
            </w:pPr>
            <w:r>
              <w:t>Questions that tend to identify one as being over a certain age.</w:t>
            </w:r>
          </w:p>
          <w:p w14:paraId="6FBA9E1E" w14:textId="77777777" w:rsidR="00CA14DC" w:rsidRDefault="00CA14DC">
            <w:pPr>
              <w:widowControl/>
              <w:jc w:val="both"/>
            </w:pPr>
          </w:p>
          <w:p w14:paraId="6550C661" w14:textId="77777777" w:rsidR="00CA14DC" w:rsidRDefault="00CA14DC">
            <w:pPr>
              <w:widowControl/>
              <w:jc w:val="both"/>
            </w:pPr>
            <w:r>
              <w:t xml:space="preserve">Are you a U.S. Citizen? </w:t>
            </w:r>
          </w:p>
          <w:p w14:paraId="66D75D37" w14:textId="77777777" w:rsidR="00CA14DC" w:rsidRDefault="00CA14DC">
            <w:pPr>
              <w:widowControl/>
              <w:jc w:val="both"/>
            </w:pPr>
            <w:r>
              <w:t>Where were you born?</w:t>
            </w:r>
          </w:p>
          <w:p w14:paraId="6F1FE8FC" w14:textId="77777777" w:rsidR="00CA14DC" w:rsidRDefault="00CA14DC">
            <w:pPr>
              <w:widowControl/>
              <w:jc w:val="both"/>
            </w:pPr>
            <w:r>
              <w:lastRenderedPageBreak/>
              <w:t>What languages do your parents speak?</w:t>
            </w:r>
          </w:p>
          <w:p w14:paraId="3639FBDE" w14:textId="77777777" w:rsidR="00CA14DC" w:rsidRDefault="00CA14DC">
            <w:pPr>
              <w:widowControl/>
              <w:jc w:val="both"/>
            </w:pPr>
          </w:p>
          <w:p w14:paraId="698031E9" w14:textId="77777777" w:rsidR="00CA14DC" w:rsidRDefault="00CA14DC">
            <w:pPr>
              <w:widowControl/>
              <w:jc w:val="both"/>
            </w:pPr>
            <w:r>
              <w:t>Request that applicant may, at his/her option, provide a photography.</w:t>
            </w:r>
          </w:p>
          <w:p w14:paraId="7607B5AC" w14:textId="77777777" w:rsidR="00CA14DC" w:rsidRDefault="00CA14DC">
            <w:pPr>
              <w:widowControl/>
              <w:jc w:val="both"/>
            </w:pPr>
            <w:r>
              <w:t>Videotaping of interviews.</w:t>
            </w:r>
          </w:p>
          <w:p w14:paraId="20D17542" w14:textId="77777777" w:rsidR="00CA14DC" w:rsidRDefault="00CA14DC">
            <w:pPr>
              <w:widowControl/>
              <w:jc w:val="both"/>
            </w:pPr>
          </w:p>
          <w:p w14:paraId="1E8C1C80" w14:textId="77777777" w:rsidR="00CA14DC" w:rsidRDefault="00CA14DC">
            <w:pPr>
              <w:widowControl/>
              <w:jc w:val="both"/>
            </w:pPr>
            <w:r>
              <w:t>Questions about current or past legal drug use.</w:t>
            </w:r>
          </w:p>
          <w:p w14:paraId="002E24D5" w14:textId="77777777" w:rsidR="00CA14DC" w:rsidRDefault="00CA14DC">
            <w:pPr>
              <w:widowControl/>
              <w:jc w:val="both"/>
            </w:pPr>
            <w:r>
              <w:t>What medications are you taking?</w:t>
            </w:r>
          </w:p>
          <w:p w14:paraId="0547BA0D" w14:textId="77777777" w:rsidR="00CA14DC" w:rsidRDefault="00CA14DC">
            <w:pPr>
              <w:widowControl/>
              <w:jc w:val="both"/>
            </w:pPr>
          </w:p>
          <w:p w14:paraId="2BB940D1" w14:textId="77777777" w:rsidR="00CA14DC" w:rsidRDefault="00CA14DC">
            <w:pPr>
              <w:widowControl/>
              <w:jc w:val="both"/>
            </w:pPr>
          </w:p>
          <w:p w14:paraId="7CF86DB2" w14:textId="77777777" w:rsidR="00CA14DC" w:rsidRDefault="00CA14DC">
            <w:pPr>
              <w:widowControl/>
              <w:jc w:val="both"/>
            </w:pPr>
          </w:p>
          <w:p w14:paraId="61954288" w14:textId="77777777" w:rsidR="00CA14DC" w:rsidRDefault="00CA14DC">
            <w:pPr>
              <w:widowControl/>
              <w:jc w:val="both"/>
            </w:pPr>
            <w:r>
              <w:t>What religious holidays do you observe?</w:t>
            </w:r>
          </w:p>
          <w:p w14:paraId="36263D30" w14:textId="77777777" w:rsidR="00CA14DC" w:rsidRDefault="00CA14DC">
            <w:pPr>
              <w:widowControl/>
              <w:jc w:val="both"/>
            </w:pPr>
            <w:r>
              <w:t>does your religion prevent you from working Saturdays? Weekends?</w:t>
            </w:r>
          </w:p>
          <w:p w14:paraId="740635D9" w14:textId="77777777" w:rsidR="00CA14DC" w:rsidRDefault="00CA14DC">
            <w:pPr>
              <w:widowControl/>
              <w:jc w:val="both"/>
            </w:pPr>
            <w:r>
              <w:t>Have you ever been arrested?</w:t>
            </w:r>
          </w:p>
          <w:p w14:paraId="2D4CB6C0" w14:textId="77777777" w:rsidR="00CA14DC" w:rsidRDefault="00CA14DC">
            <w:pPr>
              <w:widowControl/>
              <w:jc w:val="both"/>
            </w:pPr>
          </w:p>
          <w:p w14:paraId="730BB365" w14:textId="77777777" w:rsidR="00CA14DC" w:rsidRDefault="00CA14DC">
            <w:pPr>
              <w:widowControl/>
              <w:jc w:val="both"/>
            </w:pPr>
          </w:p>
          <w:p w14:paraId="22EE2D1E" w14:textId="77777777" w:rsidR="00CA14DC" w:rsidRDefault="00CA14DC">
            <w:pPr>
              <w:widowControl/>
              <w:jc w:val="both"/>
            </w:pPr>
          </w:p>
          <w:p w14:paraId="2645A274" w14:textId="77777777" w:rsidR="00CA14DC" w:rsidRDefault="00CA14DC">
            <w:pPr>
              <w:widowControl/>
              <w:jc w:val="both"/>
            </w:pPr>
            <w:r>
              <w:t>Please list all organizations or associations to which you belong.</w:t>
            </w:r>
          </w:p>
        </w:tc>
      </w:tr>
      <w:tr w:rsidR="00CA14DC" w14:paraId="1460FC11" w14:textId="77777777">
        <w:tc>
          <w:tcPr>
            <w:tcW w:w="4320" w:type="dxa"/>
            <w:tcBorders>
              <w:top w:val="nil"/>
              <w:left w:val="nil"/>
              <w:bottom w:val="nil"/>
              <w:right w:val="nil"/>
            </w:tcBorders>
          </w:tcPr>
          <w:p w14:paraId="43AC4193" w14:textId="77777777" w:rsidR="00CA14DC" w:rsidRDefault="00CA14DC">
            <w:pPr>
              <w:widowControl/>
              <w:jc w:val="both"/>
            </w:pPr>
          </w:p>
        </w:tc>
        <w:tc>
          <w:tcPr>
            <w:tcW w:w="720" w:type="dxa"/>
            <w:tcBorders>
              <w:top w:val="nil"/>
              <w:left w:val="nil"/>
              <w:bottom w:val="nil"/>
              <w:right w:val="nil"/>
            </w:tcBorders>
          </w:tcPr>
          <w:p w14:paraId="425C72ED" w14:textId="77777777" w:rsidR="00CA14DC" w:rsidRDefault="00CA14DC">
            <w:pPr>
              <w:widowControl/>
              <w:jc w:val="both"/>
            </w:pPr>
          </w:p>
        </w:tc>
        <w:tc>
          <w:tcPr>
            <w:tcW w:w="4320" w:type="dxa"/>
            <w:tcBorders>
              <w:top w:val="nil"/>
              <w:left w:val="nil"/>
              <w:bottom w:val="nil"/>
              <w:right w:val="nil"/>
            </w:tcBorders>
          </w:tcPr>
          <w:p w14:paraId="6FB1D5B9" w14:textId="77777777" w:rsidR="00CA14DC" w:rsidRDefault="00CA14DC">
            <w:pPr>
              <w:widowControl/>
              <w:jc w:val="both"/>
            </w:pPr>
          </w:p>
        </w:tc>
      </w:tr>
    </w:tbl>
    <w:p w14:paraId="67B2D457" w14:textId="77777777" w:rsidR="00CA14DC" w:rsidRDefault="00CA14DC">
      <w:pPr>
        <w:sectPr w:rsidR="00CA14DC">
          <w:type w:val="continuous"/>
          <w:pgSz w:w="12240" w:h="15840"/>
          <w:pgMar w:top="1440" w:right="1440" w:bottom="1440" w:left="1440" w:header="1440" w:footer="1440" w:gutter="0"/>
          <w:cols w:space="720"/>
          <w:noEndnote/>
        </w:sectPr>
      </w:pPr>
    </w:p>
    <w:p w14:paraId="52890856" w14:textId="77777777" w:rsidR="00CA14DC" w:rsidRDefault="00CA14DC">
      <w:pPr>
        <w:pStyle w:val="Heading3"/>
        <w:keepNext/>
        <w:keepLines/>
        <w:widowControl/>
        <w:jc w:val="both"/>
      </w:pPr>
      <w:r>
        <w:t>Step-By-Step A.D.A. Hiring Guidelines</w:t>
      </w:r>
      <w:r>
        <w:fldChar w:fldCharType="begin"/>
      </w:r>
      <w:r>
        <w:instrText>tc \l3 "Step-By-Step A.D.A. Hiring Guidelines</w:instrText>
      </w:r>
      <w:r>
        <w:fldChar w:fldCharType="end"/>
      </w:r>
    </w:p>
    <w:p w14:paraId="6E11B94F" w14:textId="77777777" w:rsidR="00CA14DC" w:rsidRDefault="00CA14DC">
      <w:pPr>
        <w:keepNext/>
        <w:keepLines/>
        <w:widowControl/>
        <w:jc w:val="both"/>
      </w:pPr>
    </w:p>
    <w:p w14:paraId="38FF0562" w14:textId="2229B2AB" w:rsidR="00CA14DC" w:rsidRDefault="00CA14DC">
      <w:pPr>
        <w:keepNext/>
        <w:keepLines/>
        <w:widowControl/>
        <w:jc w:val="both"/>
      </w:pPr>
      <w:r>
        <w:t xml:space="preserve">The following guidelines are based upon provisions of the American with Disabilities Act and the E.E.O.C. They can be used whether or not the applicant has any apparent </w:t>
      </w:r>
      <w:r w:rsidR="00DB4EC7">
        <w:t>disability and</w:t>
      </w:r>
      <w:r>
        <w:t xml:space="preserve"> will substantially reduce your exposure to lawsuits based upon discriminatory hiring practices.</w:t>
      </w:r>
    </w:p>
    <w:p w14:paraId="2A7E59D8" w14:textId="77777777" w:rsidR="00CA14DC" w:rsidRDefault="00CA14DC">
      <w:pPr>
        <w:keepLines/>
        <w:widowControl/>
        <w:jc w:val="both"/>
      </w:pPr>
    </w:p>
    <w:p w14:paraId="4C4973C2" w14:textId="115D8A32" w:rsidR="00CA14DC" w:rsidRDefault="00CA14DC">
      <w:pPr>
        <w:widowControl/>
        <w:jc w:val="both"/>
      </w:pPr>
      <w:r>
        <w:t xml:space="preserve">1. Make reasonable </w:t>
      </w:r>
      <w:r w:rsidR="00DB4EC7">
        <w:t>accommodation</w:t>
      </w:r>
      <w:r>
        <w:t xml:space="preserve"> in the application and interview process. For example, make a sign interpreter available for a deaf applicant and hold interviews at fully accessible locations.</w:t>
      </w:r>
    </w:p>
    <w:p w14:paraId="38EAAD79" w14:textId="77777777" w:rsidR="00CA14DC" w:rsidRDefault="00CA14DC">
      <w:pPr>
        <w:widowControl/>
        <w:jc w:val="both"/>
      </w:pPr>
    </w:p>
    <w:p w14:paraId="1E0DC630" w14:textId="77777777" w:rsidR="00CA14DC" w:rsidRDefault="00CA14DC">
      <w:pPr>
        <w:widowControl/>
        <w:jc w:val="both"/>
      </w:pPr>
      <w:r>
        <w:t>2. Use a written job description as the basis for interviews, reading or showing the applicant the job description. Use it to formulate specific, job-related interview questions for all applicants. You may attach a copy of the job description to the application and may ask “Are you able to perform these tasks with or without an accommodation?” and “If so, with an accommodation, how would you perform the tasks, and with what accommodation?</w:t>
      </w:r>
    </w:p>
    <w:p w14:paraId="1178E101" w14:textId="77777777" w:rsidR="00CA14DC" w:rsidRDefault="00CA14DC">
      <w:pPr>
        <w:widowControl/>
        <w:jc w:val="both"/>
      </w:pPr>
    </w:p>
    <w:p w14:paraId="655C945D" w14:textId="1B87048D" w:rsidR="00CA14DC" w:rsidRDefault="00CA14DC">
      <w:pPr>
        <w:widowControl/>
        <w:jc w:val="both"/>
      </w:pPr>
      <w:r>
        <w:t xml:space="preserve">3. Give all applicants a tour of the office where he or she will work so that the applicant can determine what </w:t>
      </w:r>
      <w:r w:rsidR="00DB4EC7">
        <w:t>accommodation</w:t>
      </w:r>
      <w:r>
        <w:t xml:space="preserve"> might be necessary. “Is there anything about this work environment that is a barrier to your ability to perform the duties required?” </w:t>
      </w:r>
    </w:p>
    <w:p w14:paraId="2BB4AC0C" w14:textId="77777777" w:rsidR="00CA14DC" w:rsidRDefault="00CA14DC">
      <w:pPr>
        <w:widowControl/>
        <w:jc w:val="both"/>
      </w:pPr>
    </w:p>
    <w:p w14:paraId="4D39104A"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2132CF1C" w14:textId="42EE2C0D" w:rsidR="00CA14DC" w:rsidRDefault="00CA14DC">
      <w:pPr>
        <w:widowControl/>
        <w:jc w:val="both"/>
      </w:pPr>
      <w:r>
        <w:t xml:space="preserve">4. When a disability is disclosed, ask what </w:t>
      </w:r>
      <w:r w:rsidR="00DB4EC7">
        <w:t>accommodation</w:t>
      </w:r>
      <w:r>
        <w:t xml:space="preserve"> he or she knows of that could overcome the limitation. “What accommodations do you think will be necessary?”</w:t>
      </w:r>
    </w:p>
    <w:p w14:paraId="3540320D" w14:textId="77777777" w:rsidR="00CA14DC" w:rsidRDefault="00CA14DC">
      <w:pPr>
        <w:widowControl/>
        <w:jc w:val="both"/>
      </w:pPr>
    </w:p>
    <w:p w14:paraId="7ACCDE22" w14:textId="5BDF101C" w:rsidR="00CA14DC" w:rsidRDefault="00CA14DC">
      <w:pPr>
        <w:widowControl/>
        <w:jc w:val="both"/>
      </w:pPr>
      <w:r>
        <w:t xml:space="preserve">5. If </w:t>
      </w:r>
      <w:r w:rsidR="00DB4EC7">
        <w:t>accommodation is</w:t>
      </w:r>
      <w:r>
        <w:t xml:space="preserve"> available (including ones you think of that the applicant does not know of or suggest), determine whether the applicant is otherwise qualified. No accommodation need be made for an otherwise unqualified applicant. </w:t>
      </w:r>
    </w:p>
    <w:p w14:paraId="2072AE26" w14:textId="77777777" w:rsidR="00CA14DC" w:rsidRDefault="00CA14DC">
      <w:pPr>
        <w:widowControl/>
        <w:jc w:val="both"/>
      </w:pPr>
    </w:p>
    <w:p w14:paraId="6A8F9B94" w14:textId="47A85280" w:rsidR="00CA14DC" w:rsidRDefault="00CA14DC">
      <w:pPr>
        <w:widowControl/>
        <w:jc w:val="both"/>
      </w:pPr>
      <w:r>
        <w:t xml:space="preserve">6. Determine whether the accommodation is reasonable. The employer has the burden of proving an accommodation to be an undue hardship. </w:t>
      </w:r>
      <w:r w:rsidR="00DB4EC7">
        <w:t>Generally,</w:t>
      </w:r>
      <w:r>
        <w:t xml:space="preserve"> this will turn on the cost of the accommodation in relation to the size of the employer and the effect of the accommodation on operation of the business.</w:t>
      </w:r>
    </w:p>
    <w:p w14:paraId="22506A50" w14:textId="77777777" w:rsidR="00CA14DC" w:rsidRDefault="00CA14DC">
      <w:pPr>
        <w:widowControl/>
        <w:jc w:val="both"/>
      </w:pPr>
    </w:p>
    <w:p w14:paraId="020B47F9" w14:textId="6A2101FC" w:rsidR="00CA14DC" w:rsidRDefault="00CA14DC">
      <w:pPr>
        <w:widowControl/>
        <w:jc w:val="both"/>
      </w:pPr>
      <w:r>
        <w:t xml:space="preserve">7. Select the best qualified applicant, making sure the decision is not tainted by the disability or the need to make </w:t>
      </w:r>
      <w:r w:rsidR="00DB4EC7">
        <w:t>reasonable</w:t>
      </w:r>
      <w:r>
        <w:t xml:space="preserve"> accommodation. </w:t>
      </w:r>
    </w:p>
    <w:p w14:paraId="05D4C4D2" w14:textId="77777777" w:rsidR="00CA14DC" w:rsidRDefault="00CA14DC">
      <w:pPr>
        <w:widowControl/>
        <w:jc w:val="both"/>
      </w:pPr>
    </w:p>
    <w:p w14:paraId="4E8F69F5" w14:textId="77777777" w:rsidR="00CA14DC" w:rsidRDefault="00CA14DC">
      <w:pPr>
        <w:widowControl/>
        <w:jc w:val="both"/>
      </w:pPr>
      <w:r>
        <w:t xml:space="preserve">8. And, most importantly, document the selection decisions. Indicate on the applicant that another applicant was more qualified, or other appropriate basis for rejecting any particular applicant. </w:t>
      </w:r>
    </w:p>
    <w:p w14:paraId="6EE0B947"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3E30CF2E" w14:textId="77777777" w:rsidR="00CA14DC" w:rsidRDefault="00CA14DC">
      <w:pPr>
        <w:pStyle w:val="Heading2"/>
        <w:widowControl/>
        <w:tabs>
          <w:tab w:val="center" w:pos="4680"/>
        </w:tabs>
        <w:jc w:val="both"/>
      </w:pPr>
      <w:r>
        <w:lastRenderedPageBreak/>
        <w:tab/>
        <w:t>Independent Contractors</w:t>
      </w:r>
      <w:r>
        <w:fldChar w:fldCharType="begin"/>
      </w:r>
      <w:r>
        <w:instrText>tc \l2 "</w:instrText>
      </w:r>
      <w:r>
        <w:tab/>
        <w:instrText>Independent Contractors</w:instrText>
      </w:r>
      <w:r>
        <w:fldChar w:fldCharType="end"/>
      </w:r>
    </w:p>
    <w:p w14:paraId="7188F13F" w14:textId="77777777" w:rsidR="00CA14DC" w:rsidRDefault="00CA14DC">
      <w:pPr>
        <w:widowControl/>
        <w:jc w:val="both"/>
      </w:pPr>
    </w:p>
    <w:p w14:paraId="2D9C006A" w14:textId="7D9DEBB1" w:rsidR="00CA14DC" w:rsidRPr="00DB4EC7" w:rsidRDefault="00CA14DC">
      <w:pPr>
        <w:widowControl/>
        <w:jc w:val="both"/>
      </w:pPr>
      <w:r>
        <w:t xml:space="preserve">Fundamentally, there are two classes of workers, employees and independent contractors. From a practical standpoint, in the field of optometry, essentially every worker is an employee. There may be exceptions (e.g. somebody that does recall for you or insurance billing), but, by and large, the vast majority of workers are employees. </w:t>
      </w:r>
      <w:r>
        <w:rPr>
          <w:b/>
          <w:bCs/>
        </w:rPr>
        <w:t>In particular, claiming independent contractor status for a doctor employee is almost certain to cause you grief, as it will be rejected by the I.R.S.</w:t>
      </w:r>
      <w:r w:rsidR="00DB4EC7">
        <w:rPr>
          <w:b/>
          <w:bCs/>
        </w:rPr>
        <w:t xml:space="preserve"> </w:t>
      </w:r>
      <w:r w:rsidR="00DB4EC7">
        <w:t xml:space="preserve">This is because under the widely used “ABC” test, because your business is rendering optometric care, and an optometrist does that job, it does not pass the “B” test – the worker is engaged in a business that is independent of and different from the business that is hiring the worker. </w:t>
      </w:r>
    </w:p>
    <w:p w14:paraId="54C8A62B" w14:textId="77777777" w:rsidR="00CA14DC" w:rsidRDefault="00CA14DC">
      <w:pPr>
        <w:widowControl/>
        <w:jc w:val="both"/>
      </w:pPr>
    </w:p>
    <w:p w14:paraId="309B9A49" w14:textId="7F609C5F" w:rsidR="00CA14DC" w:rsidRDefault="00CA14DC">
      <w:pPr>
        <w:widowControl/>
        <w:jc w:val="both"/>
      </w:pPr>
      <w:r>
        <w:t xml:space="preserve">Unfortunately, not all optometric employers see it that way. Many offices have part-time doctors that are treated as independent contractors. In recent years the I.R.S. has been cracking down on this </w:t>
      </w:r>
      <w:r w:rsidR="00DB4EC7">
        <w:t>practice and</w:t>
      </w:r>
      <w:r>
        <w:t xml:space="preserve"> levying some serious fines. You have been warned.</w:t>
      </w:r>
    </w:p>
    <w:p w14:paraId="5C7AB41D" w14:textId="77777777" w:rsidR="00CA14DC" w:rsidRDefault="00CA14DC">
      <w:pPr>
        <w:widowControl/>
        <w:jc w:val="both"/>
      </w:pPr>
    </w:p>
    <w:p w14:paraId="6A5CB551" w14:textId="77777777" w:rsidR="00CA14DC" w:rsidRDefault="00CA14DC">
      <w:pPr>
        <w:pStyle w:val="Heading3"/>
        <w:widowControl/>
        <w:jc w:val="both"/>
      </w:pPr>
      <w:r>
        <w:t>Why Use an Independent Contractor</w:t>
      </w:r>
      <w:r>
        <w:fldChar w:fldCharType="begin"/>
      </w:r>
      <w:r>
        <w:instrText>tc \l3 "Why Use an Independent Contractor</w:instrText>
      </w:r>
      <w:r>
        <w:fldChar w:fldCharType="end"/>
      </w:r>
    </w:p>
    <w:p w14:paraId="01A4DD24" w14:textId="77777777" w:rsidR="00CA14DC" w:rsidRDefault="00CA14DC">
      <w:pPr>
        <w:widowControl/>
        <w:jc w:val="both"/>
      </w:pPr>
    </w:p>
    <w:p w14:paraId="2CC45318" w14:textId="7541C248" w:rsidR="00CA14DC" w:rsidRDefault="00CA14DC">
      <w:pPr>
        <w:widowControl/>
        <w:jc w:val="both"/>
      </w:pPr>
      <w:r>
        <w:t xml:space="preserve">There are certainly advantages to claiming independent contractor status for an individual that </w:t>
      </w:r>
      <w:r w:rsidR="00DB4EC7">
        <w:t>does work</w:t>
      </w:r>
      <w:r>
        <w:t xml:space="preserve"> on your behalf. First, there are significant cost savings. You will not have to pay state unemployment insurance, workers’ compensation, or, importantly, social security tax. In addition, you need not provide medical insurance, leave (sick, vacation, pregnancy), and the individual will not participate in any retirement plan.</w:t>
      </w:r>
    </w:p>
    <w:p w14:paraId="02B48F39" w14:textId="77777777" w:rsidR="00CA14DC" w:rsidRDefault="00CA14DC">
      <w:pPr>
        <w:widowControl/>
        <w:jc w:val="both"/>
      </w:pPr>
    </w:p>
    <w:p w14:paraId="63E731F8" w14:textId="77777777" w:rsidR="00CA14DC" w:rsidRDefault="00CA14DC">
      <w:pPr>
        <w:widowControl/>
        <w:jc w:val="both"/>
      </w:pPr>
      <w:r>
        <w:t>In addition to the monetary advantages, there is also reduced risk of discrimination claims, minimized potential for wrongful termination actions and unemployment benefits, administrative savings, and, finally, the opportunity to obtain specialized, project focused help.</w:t>
      </w:r>
    </w:p>
    <w:p w14:paraId="3774D864" w14:textId="77777777" w:rsidR="00CA14DC" w:rsidRDefault="00CA14DC">
      <w:pPr>
        <w:widowControl/>
        <w:jc w:val="both"/>
      </w:pPr>
    </w:p>
    <w:p w14:paraId="189E4C99" w14:textId="77777777" w:rsidR="00CA14DC" w:rsidRDefault="00CA14DC">
      <w:pPr>
        <w:widowControl/>
        <w:jc w:val="both"/>
      </w:pPr>
      <w:r>
        <w:t>Of course, these benefits do not come without a down side. There is a substantial loss of control, typically you will not be able to terminate with cause (because you hired the person to complete a task, so there is no at will employment), you must monitor the legality of the classification as independent contractor, and you, the employer, bear all the risk of a misclassification. And the penalties can be large.</w:t>
      </w:r>
    </w:p>
    <w:p w14:paraId="0BED3C03" w14:textId="77777777" w:rsidR="00CA14DC" w:rsidRDefault="00CA14DC">
      <w:pPr>
        <w:widowControl/>
        <w:jc w:val="both"/>
      </w:pPr>
    </w:p>
    <w:p w14:paraId="2723FBEF" w14:textId="77777777" w:rsidR="00CA14DC" w:rsidRDefault="00CA14DC">
      <w:pPr>
        <w:pStyle w:val="Heading3"/>
        <w:widowControl/>
        <w:jc w:val="both"/>
      </w:pPr>
      <w:r>
        <w:t>Penalties for Misclassification of Employee as Independent Contractor</w:t>
      </w:r>
      <w:r>
        <w:fldChar w:fldCharType="begin"/>
      </w:r>
      <w:r>
        <w:instrText>tc \l3 "Penalties for Misclassification of Employee as Independent Contractor</w:instrText>
      </w:r>
      <w:r>
        <w:fldChar w:fldCharType="end"/>
      </w:r>
    </w:p>
    <w:p w14:paraId="2A84C62F" w14:textId="77777777" w:rsidR="00CA14DC" w:rsidRDefault="00CA14DC">
      <w:pPr>
        <w:widowControl/>
        <w:jc w:val="both"/>
      </w:pPr>
    </w:p>
    <w:p w14:paraId="42B3C20E" w14:textId="77777777" w:rsidR="00CA14DC" w:rsidRDefault="00CA14DC">
      <w:pPr>
        <w:widowControl/>
        <w:jc w:val="both"/>
      </w:pPr>
      <w:r>
        <w:t xml:space="preserve">Of course, the penalties for calling an employee an independent contractor will depend entirely upon which agency is challenging you. But, for purposes of gaining an appreciation of the risk, it is generally safe to use the I.R.S. as the “test.” </w:t>
      </w:r>
    </w:p>
    <w:p w14:paraId="052869C8" w14:textId="77777777" w:rsidR="00CA14DC" w:rsidRDefault="00CA14DC">
      <w:pPr>
        <w:widowControl/>
        <w:jc w:val="both"/>
      </w:pPr>
    </w:p>
    <w:p w14:paraId="7A6ED733" w14:textId="77777777" w:rsidR="00CA14DC" w:rsidRDefault="00CA14DC">
      <w:pPr>
        <w:widowControl/>
        <w:jc w:val="both"/>
      </w:pPr>
      <w:r>
        <w:t>The I.R.S. may assess any or all of the following penalties for misclassification:</w:t>
      </w:r>
    </w:p>
    <w:p w14:paraId="0942AC8D" w14:textId="77777777" w:rsidR="00CA14DC" w:rsidRDefault="00CA14DC">
      <w:pPr>
        <w:widowControl/>
        <w:jc w:val="both"/>
      </w:pPr>
    </w:p>
    <w:p w14:paraId="5DE25BC9" w14:textId="77777777" w:rsidR="00CA14DC" w:rsidRDefault="00CA14DC">
      <w:pPr>
        <w:widowControl/>
        <w:ind w:left="720"/>
        <w:jc w:val="both"/>
      </w:pPr>
      <w:r>
        <w:t>· Payment of federal income tax that should have been withheld (between 1.5 and 20%);</w:t>
      </w:r>
    </w:p>
    <w:p w14:paraId="4FE8218F" w14:textId="77777777" w:rsidR="00CA14DC" w:rsidRDefault="00CA14DC">
      <w:pPr>
        <w:widowControl/>
        <w:ind w:left="720"/>
        <w:jc w:val="both"/>
      </w:pPr>
      <w:r>
        <w:t>· Payment of social security contributions that should have been withheld (12.4%);</w:t>
      </w:r>
    </w:p>
    <w:p w14:paraId="175C483D" w14:textId="14808F8A" w:rsidR="00CA14DC" w:rsidRDefault="00CA14DC">
      <w:pPr>
        <w:widowControl/>
        <w:ind w:left="720"/>
        <w:jc w:val="both"/>
      </w:pPr>
      <w:r>
        <w:t xml:space="preserve">· Payment of </w:t>
      </w:r>
      <w:r w:rsidR="008427A2">
        <w:t>M</w:t>
      </w:r>
      <w:r>
        <w:t>edicare contributions that should have been withheld (2.9%);</w:t>
      </w:r>
    </w:p>
    <w:p w14:paraId="4A4C051B" w14:textId="77777777" w:rsidR="00CA14DC" w:rsidRDefault="00CA14DC">
      <w:pPr>
        <w:widowControl/>
        <w:ind w:left="720"/>
        <w:jc w:val="both"/>
      </w:pPr>
      <w:r>
        <w:lastRenderedPageBreak/>
        <w:t>· Interest on each of the above;</w:t>
      </w:r>
    </w:p>
    <w:p w14:paraId="616CB872" w14:textId="77777777" w:rsidR="00CA14DC" w:rsidRDefault="00CA14DC">
      <w:pPr>
        <w:widowControl/>
        <w:ind w:left="720"/>
        <w:jc w:val="both"/>
      </w:pPr>
      <w:r>
        <w:t>· Penalty of up to 25% for failure to file an employment tax return;</w:t>
      </w:r>
    </w:p>
    <w:p w14:paraId="22ECCCE0" w14:textId="77777777" w:rsidR="00CA14DC" w:rsidRDefault="00CA14DC">
      <w:pPr>
        <w:widowControl/>
        <w:ind w:left="720"/>
        <w:jc w:val="both"/>
        <w:sectPr w:rsidR="00CA14DC">
          <w:pgSz w:w="12240" w:h="15840"/>
          <w:pgMar w:top="1440" w:right="1440" w:bottom="1440" w:left="1440" w:header="1440" w:footer="1440" w:gutter="0"/>
          <w:cols w:space="720"/>
          <w:noEndnote/>
        </w:sectPr>
      </w:pPr>
    </w:p>
    <w:p w14:paraId="717C7095" w14:textId="77777777" w:rsidR="00CA14DC" w:rsidRDefault="00CA14DC">
      <w:pPr>
        <w:widowControl/>
        <w:ind w:left="720"/>
        <w:jc w:val="both"/>
      </w:pPr>
      <w:r>
        <w:t>· Penalty for failure to pay of 0.5% of unpaid taxes per month for up to 50 months;</w:t>
      </w:r>
    </w:p>
    <w:p w14:paraId="4DF801B5" w14:textId="77777777" w:rsidR="00CA14DC" w:rsidRDefault="00CA14DC">
      <w:pPr>
        <w:widowControl/>
        <w:ind w:left="720"/>
        <w:jc w:val="both"/>
      </w:pPr>
      <w:r>
        <w:t>· Penalty for failure to deposit taxes with the I.R.S. of up to 15% of the taxes due;</w:t>
      </w:r>
    </w:p>
    <w:p w14:paraId="3E666714" w14:textId="77777777" w:rsidR="00CA14DC" w:rsidRDefault="00CA14DC">
      <w:pPr>
        <w:widowControl/>
        <w:ind w:left="720"/>
        <w:jc w:val="both"/>
      </w:pPr>
      <w:r>
        <w:t>· Penalty for negligently or intentionally disregarding I.R.S. rules (up to 20%);</w:t>
      </w:r>
    </w:p>
    <w:p w14:paraId="798D3A70" w14:textId="77777777" w:rsidR="00CA14DC" w:rsidRDefault="00CA14DC">
      <w:pPr>
        <w:widowControl/>
        <w:ind w:left="720"/>
        <w:jc w:val="both"/>
      </w:pPr>
      <w:r>
        <w:t>· If the I.R.S. determines the underpayment was due to fraud, a 75% penalty;</w:t>
      </w:r>
    </w:p>
    <w:p w14:paraId="3A07C22A" w14:textId="77777777" w:rsidR="00CA14DC" w:rsidRDefault="00CA14DC">
      <w:pPr>
        <w:widowControl/>
        <w:ind w:left="720"/>
        <w:jc w:val="both"/>
      </w:pPr>
      <w:r>
        <w:t>· Criminal sanctions, including imprisonment for up to 1 year and fines of up to $25,000 ($100,000 for corporations);</w:t>
      </w:r>
    </w:p>
    <w:p w14:paraId="56B09940" w14:textId="77777777" w:rsidR="00CA14DC" w:rsidRDefault="00CA14DC">
      <w:pPr>
        <w:widowControl/>
        <w:ind w:left="720"/>
        <w:jc w:val="both"/>
      </w:pPr>
      <w:r>
        <w:t>· Personal liability for corporate officers, up to 100% of the amounts the employer should have withheld.</w:t>
      </w:r>
    </w:p>
    <w:p w14:paraId="4FF41DD7" w14:textId="77777777" w:rsidR="00CA14DC" w:rsidRDefault="00CA14DC">
      <w:pPr>
        <w:widowControl/>
        <w:jc w:val="both"/>
      </w:pPr>
    </w:p>
    <w:p w14:paraId="6329A907" w14:textId="77777777" w:rsidR="00CA14DC" w:rsidRDefault="00CA14DC">
      <w:pPr>
        <w:widowControl/>
        <w:jc w:val="both"/>
      </w:pPr>
      <w:r>
        <w:t xml:space="preserve">Obviously, this is not a list of penalties to be taken lightly. And these debts are not </w:t>
      </w:r>
      <w:proofErr w:type="spellStart"/>
      <w:r>
        <w:t>dischargable</w:t>
      </w:r>
      <w:proofErr w:type="spellEnd"/>
      <w:r>
        <w:t xml:space="preserve"> in bankruptcy. </w:t>
      </w:r>
    </w:p>
    <w:p w14:paraId="50466F46" w14:textId="77777777" w:rsidR="00CA14DC" w:rsidRDefault="00CA14DC">
      <w:pPr>
        <w:widowControl/>
        <w:jc w:val="both"/>
      </w:pPr>
    </w:p>
    <w:p w14:paraId="3927A254" w14:textId="77777777" w:rsidR="00CA14DC" w:rsidRDefault="00CA14DC">
      <w:pPr>
        <w:widowControl/>
        <w:jc w:val="both"/>
      </w:pPr>
      <w:r>
        <w:t>There are, of course, additional state penalties for underpayment of state payroll taxes, unemployment, workers’ compensation and disability.</w:t>
      </w:r>
    </w:p>
    <w:p w14:paraId="408B3872" w14:textId="77777777" w:rsidR="00CA14DC" w:rsidRDefault="00CA14DC">
      <w:pPr>
        <w:widowControl/>
        <w:jc w:val="both"/>
      </w:pPr>
    </w:p>
    <w:p w14:paraId="380155A4" w14:textId="77777777" w:rsidR="00CA14DC" w:rsidRDefault="00CA14DC">
      <w:pPr>
        <w:pStyle w:val="Heading3"/>
        <w:widowControl/>
        <w:jc w:val="both"/>
      </w:pPr>
      <w:r>
        <w:t>Tests for Independent Contractors</w:t>
      </w:r>
      <w:r>
        <w:fldChar w:fldCharType="begin"/>
      </w:r>
      <w:r>
        <w:instrText>tc \l3 "Tests for Independent Contractors</w:instrText>
      </w:r>
      <w:r>
        <w:fldChar w:fldCharType="end"/>
      </w:r>
    </w:p>
    <w:p w14:paraId="263F4175" w14:textId="77777777" w:rsidR="00CA14DC" w:rsidRDefault="00CA14DC">
      <w:pPr>
        <w:widowControl/>
        <w:jc w:val="both"/>
      </w:pPr>
    </w:p>
    <w:p w14:paraId="63BEE6EA" w14:textId="77777777" w:rsidR="00CA14DC" w:rsidRDefault="00CA14DC">
      <w:pPr>
        <w:widowControl/>
        <w:jc w:val="both"/>
      </w:pPr>
      <w:r>
        <w:t xml:space="preserve">If, after reading the list of possible penalties, you are still considering using (claiming) an independent contractor, you will have to test the status to see if you can argue your position in case it is challenged. </w:t>
      </w:r>
    </w:p>
    <w:p w14:paraId="2DAD8ECD" w14:textId="77777777" w:rsidR="00CA14DC" w:rsidRDefault="00CA14DC">
      <w:pPr>
        <w:widowControl/>
        <w:jc w:val="both"/>
      </w:pPr>
    </w:p>
    <w:p w14:paraId="764C289C" w14:textId="55A78E64" w:rsidR="00CA14DC" w:rsidRDefault="00CA14DC">
      <w:pPr>
        <w:widowControl/>
        <w:jc w:val="both"/>
      </w:pPr>
      <w:r>
        <w:t xml:space="preserve">The tests used to determine independent contractor status vary depending upon the agency or department examining the issue. For example, the E.E.O.C. uses different criteria </w:t>
      </w:r>
      <w:r w:rsidR="00DB4EC7">
        <w:t>than</w:t>
      </w:r>
      <w:r>
        <w:t xml:space="preserve"> the I.R.S. Nonetheless, the various tests are similar, and all rely upon the same central fact: </w:t>
      </w:r>
      <w:r>
        <w:rPr>
          <w:b/>
          <w:bCs/>
        </w:rPr>
        <w:t>control</w:t>
      </w:r>
      <w:r>
        <w:t>. Since I.R.S. penalties are of greatest concern to most employers, I.R.S. classification rules are a good model upon which to rely.</w:t>
      </w:r>
    </w:p>
    <w:p w14:paraId="62BED637" w14:textId="77777777" w:rsidR="00CA14DC" w:rsidRDefault="00CA14DC">
      <w:pPr>
        <w:widowControl/>
        <w:jc w:val="both"/>
      </w:pPr>
    </w:p>
    <w:p w14:paraId="4E2CEB66" w14:textId="77777777" w:rsidR="00CA14DC" w:rsidRDefault="00CA14DC">
      <w:pPr>
        <w:widowControl/>
        <w:jc w:val="both"/>
      </w:pPr>
      <w:r>
        <w:t xml:space="preserve">The I.R.S. generally applies 20 common law “control of work” factors to test the individual’s employment status. These 20 factors indicate whether sufficient control is present to establish an employer-employee relationship. Note, however, that the I.R.S. also provides a “safe harbor,” Section 530 of the </w:t>
      </w:r>
      <w:r>
        <w:rPr>
          <w:i/>
          <w:iCs/>
        </w:rPr>
        <w:t>Revenue Act of 1978.</w:t>
      </w:r>
      <w:r>
        <w:t xml:space="preserve"> Of the 20 factors, the most relevant to optometry are:</w:t>
      </w:r>
    </w:p>
    <w:p w14:paraId="2C4F85B7" w14:textId="77777777" w:rsidR="00CA14DC" w:rsidRDefault="00CA14DC">
      <w:pPr>
        <w:widowControl/>
        <w:jc w:val="both"/>
      </w:pPr>
    </w:p>
    <w:p w14:paraId="01C99946" w14:textId="77777777" w:rsidR="00CA14DC" w:rsidRDefault="00CA14DC">
      <w:pPr>
        <w:widowControl/>
        <w:jc w:val="both"/>
      </w:pPr>
      <w:r>
        <w:t>(1) Instructions: Does the worker have to follow instructions about when, where and how he or she works? If so, this suggests employment. Merely having the right to require compliance with such instructions is sufficient, even if that right is never executed.</w:t>
      </w:r>
    </w:p>
    <w:p w14:paraId="2E09B31A" w14:textId="77777777" w:rsidR="00CA14DC" w:rsidRDefault="00CA14DC">
      <w:pPr>
        <w:widowControl/>
        <w:jc w:val="both"/>
      </w:pPr>
    </w:p>
    <w:p w14:paraId="4528A76B" w14:textId="77777777" w:rsidR="00CA14DC" w:rsidRDefault="00CA14DC">
      <w:pPr>
        <w:widowControl/>
        <w:jc w:val="both"/>
      </w:pPr>
      <w:r>
        <w:t>(2) Training: Requiring attendance at meetings or other training methods indicates that the work is to be performed a certain way, suggesting employment.</w:t>
      </w:r>
    </w:p>
    <w:p w14:paraId="43AB7C7A" w14:textId="77777777" w:rsidR="00CA14DC" w:rsidRDefault="00CA14DC">
      <w:pPr>
        <w:widowControl/>
        <w:jc w:val="both"/>
      </w:pPr>
    </w:p>
    <w:p w14:paraId="24D32E89" w14:textId="77777777" w:rsidR="00CA14DC" w:rsidRDefault="00CA14DC">
      <w:pPr>
        <w:widowControl/>
        <w:jc w:val="both"/>
      </w:pPr>
      <w:r>
        <w:t>(3) Integration: If the worker’s services are integrated into the business operations it shows that the worker is subject to direction and control, suggesting employment.</w:t>
      </w:r>
    </w:p>
    <w:p w14:paraId="54AD0BEB" w14:textId="77777777" w:rsidR="00CA14DC" w:rsidRDefault="00CA14DC">
      <w:pPr>
        <w:widowControl/>
        <w:jc w:val="both"/>
      </w:pPr>
    </w:p>
    <w:p w14:paraId="0DAF2186" w14:textId="77777777" w:rsidR="00CA14DC" w:rsidRDefault="00CA14DC">
      <w:pPr>
        <w:widowControl/>
        <w:jc w:val="both"/>
      </w:pPr>
      <w:r>
        <w:t xml:space="preserve">(4) Hiring, supervising and paying assistants: Who hires, supervises and pays assistants? </w:t>
      </w:r>
    </w:p>
    <w:p w14:paraId="12A5BB6B"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7B13B203" w14:textId="77777777" w:rsidR="00CA14DC" w:rsidRDefault="00CA14DC">
      <w:pPr>
        <w:widowControl/>
        <w:jc w:val="both"/>
      </w:pPr>
      <w:r>
        <w:lastRenderedPageBreak/>
        <w:t xml:space="preserve">(5) Continuing Relationship: A continuing relationship, whereby work is performed at frequently recurring intervals, suggests employment. </w:t>
      </w:r>
    </w:p>
    <w:p w14:paraId="3DA11B7F" w14:textId="77777777" w:rsidR="00CA14DC" w:rsidRDefault="00CA14DC">
      <w:pPr>
        <w:widowControl/>
        <w:jc w:val="both"/>
      </w:pPr>
    </w:p>
    <w:p w14:paraId="68A89B18" w14:textId="77777777" w:rsidR="00CA14DC" w:rsidRDefault="00CA14DC">
      <w:pPr>
        <w:widowControl/>
        <w:jc w:val="both"/>
      </w:pPr>
      <w:r>
        <w:t>(6) Set Hours of Work: Set hours of work indicates control, and, thus, employment.</w:t>
      </w:r>
    </w:p>
    <w:p w14:paraId="2752DE42" w14:textId="77777777" w:rsidR="00CA14DC" w:rsidRDefault="00CA14DC">
      <w:pPr>
        <w:widowControl/>
        <w:jc w:val="both"/>
      </w:pPr>
    </w:p>
    <w:p w14:paraId="31254B17" w14:textId="77777777" w:rsidR="00CA14DC" w:rsidRDefault="00CA14DC">
      <w:pPr>
        <w:widowControl/>
        <w:jc w:val="both"/>
      </w:pPr>
      <w:r>
        <w:t>(7) Full-time Required: If the worker must devote full-time efforts to the work it suggests employment, as an independent contractor is free to work when and for whom he/she chooses.</w:t>
      </w:r>
    </w:p>
    <w:p w14:paraId="7EBE8546" w14:textId="77777777" w:rsidR="00CA14DC" w:rsidRDefault="00CA14DC">
      <w:pPr>
        <w:widowControl/>
        <w:jc w:val="both"/>
      </w:pPr>
    </w:p>
    <w:p w14:paraId="6E0BB90D" w14:textId="77777777" w:rsidR="00CA14DC" w:rsidRDefault="00CA14DC">
      <w:pPr>
        <w:widowControl/>
        <w:jc w:val="both"/>
      </w:pPr>
      <w:r>
        <w:t xml:space="preserve">(8) Doing Business on Employer’s Premises: If the task could be done elsewhere, but is not, it suggests control and, therefore, employment. </w:t>
      </w:r>
    </w:p>
    <w:p w14:paraId="52C713D8" w14:textId="77777777" w:rsidR="00CA14DC" w:rsidRDefault="00CA14DC">
      <w:pPr>
        <w:widowControl/>
        <w:jc w:val="both"/>
      </w:pPr>
    </w:p>
    <w:p w14:paraId="3A512381" w14:textId="77777777" w:rsidR="00CA14DC" w:rsidRDefault="00CA14DC">
      <w:pPr>
        <w:widowControl/>
        <w:jc w:val="both"/>
      </w:pPr>
      <w:r>
        <w:t>(9) Payment by hour, week, or month: Regular pay periods suggests employment whereas payment by the job or straight commission suggests independent contractor.</w:t>
      </w:r>
    </w:p>
    <w:p w14:paraId="55CBE421" w14:textId="77777777" w:rsidR="00CA14DC" w:rsidRDefault="00CA14DC">
      <w:pPr>
        <w:widowControl/>
        <w:jc w:val="both"/>
      </w:pPr>
    </w:p>
    <w:p w14:paraId="09FB9EC8" w14:textId="77777777" w:rsidR="00CA14DC" w:rsidRDefault="00CA14DC">
      <w:pPr>
        <w:widowControl/>
        <w:jc w:val="both"/>
      </w:pPr>
      <w:r>
        <w:t>(10) Furnishing tools and materials: Employment is suggested where the tools and materials are provided to the worker.</w:t>
      </w:r>
    </w:p>
    <w:p w14:paraId="15071B80" w14:textId="77777777" w:rsidR="00CA14DC" w:rsidRDefault="00CA14DC">
      <w:pPr>
        <w:widowControl/>
        <w:jc w:val="both"/>
      </w:pPr>
    </w:p>
    <w:p w14:paraId="4CB6C3DB" w14:textId="77777777" w:rsidR="00CA14DC" w:rsidRDefault="00CA14DC">
      <w:pPr>
        <w:widowControl/>
        <w:jc w:val="both"/>
      </w:pPr>
      <w:r>
        <w:t>(11) Realization of Profit or Loss: A worker who can realize a profit or suffer a loss as a result of his or her services is generally an independent contractor, but the worker who cannot is an employee.</w:t>
      </w:r>
    </w:p>
    <w:p w14:paraId="1A8497E8" w14:textId="77777777" w:rsidR="00CA14DC" w:rsidRDefault="00CA14DC">
      <w:pPr>
        <w:widowControl/>
        <w:jc w:val="both"/>
      </w:pPr>
    </w:p>
    <w:p w14:paraId="6BC44F9C" w14:textId="77777777" w:rsidR="00CA14DC" w:rsidRDefault="00CA14DC">
      <w:pPr>
        <w:widowControl/>
        <w:jc w:val="both"/>
      </w:pPr>
      <w:r>
        <w:t xml:space="preserve">(12) Right to Discharge: If the worker can be discharged indicates employment. </w:t>
      </w:r>
    </w:p>
    <w:p w14:paraId="652EF394" w14:textId="77777777" w:rsidR="00CA14DC" w:rsidRDefault="00CA14DC">
      <w:pPr>
        <w:widowControl/>
        <w:jc w:val="both"/>
      </w:pPr>
    </w:p>
    <w:p w14:paraId="554361C9" w14:textId="230F6073" w:rsidR="00CA14DC" w:rsidRDefault="00CA14DC">
      <w:pPr>
        <w:widowControl/>
        <w:jc w:val="both"/>
      </w:pPr>
      <w:r>
        <w:t>Note that the courts will use somewhat different tests (the “Economic Realities test”) when litigating a sexual harassment lawsuit where the employer raises the defense that there was no employer-employee relationship.</w:t>
      </w:r>
    </w:p>
    <w:p w14:paraId="150B40E0" w14:textId="77777777" w:rsidR="00CA14DC" w:rsidRDefault="00CA14DC">
      <w:pPr>
        <w:widowControl/>
        <w:jc w:val="both"/>
      </w:pPr>
    </w:p>
    <w:p w14:paraId="6BC49795" w14:textId="77777777" w:rsidR="00CA14DC" w:rsidRDefault="00CA14DC">
      <w:pPr>
        <w:widowControl/>
        <w:jc w:val="both"/>
      </w:pPr>
      <w:r>
        <w:rPr>
          <w:i/>
          <w:iCs/>
        </w:rPr>
        <w:t>Section 530 “Safe Harbor” Provisions</w:t>
      </w:r>
      <w:r>
        <w:rPr>
          <w:i/>
          <w:iCs/>
        </w:rPr>
        <w:fldChar w:fldCharType="begin"/>
      </w:r>
      <w:r>
        <w:rPr>
          <w:i/>
          <w:iCs/>
        </w:rPr>
        <w:instrText>tc \l4 "Section 530 “Safe Harbor” Provisions</w:instrText>
      </w:r>
      <w:r>
        <w:rPr>
          <w:i/>
          <w:iCs/>
        </w:rPr>
        <w:fldChar w:fldCharType="end"/>
      </w:r>
    </w:p>
    <w:p w14:paraId="6FF81088" w14:textId="77777777" w:rsidR="00CA14DC" w:rsidRDefault="00CA14DC">
      <w:pPr>
        <w:widowControl/>
        <w:jc w:val="both"/>
      </w:pPr>
    </w:p>
    <w:p w14:paraId="1A9F36B5" w14:textId="6A2E8215" w:rsidR="00CA14DC" w:rsidRDefault="00CA14DC">
      <w:pPr>
        <w:widowControl/>
        <w:jc w:val="both"/>
      </w:pPr>
      <w:r>
        <w:t xml:space="preserve">Even if workers do not meet the criteria of the </w:t>
      </w:r>
      <w:r w:rsidR="008427A2">
        <w:t>20-factor</w:t>
      </w:r>
      <w:r>
        <w:t xml:space="preserve"> test, he or she may be deemed an independent contractor for I.R.S. purposes if he or she meets the criteria of Section 530 of the </w:t>
      </w:r>
      <w:r>
        <w:rPr>
          <w:i/>
          <w:iCs/>
        </w:rPr>
        <w:t>Revenue Act of 1978</w:t>
      </w:r>
      <w:r>
        <w:t>:</w:t>
      </w:r>
    </w:p>
    <w:p w14:paraId="6902769F" w14:textId="77777777" w:rsidR="00CA14DC" w:rsidRDefault="00CA14DC">
      <w:pPr>
        <w:widowControl/>
        <w:jc w:val="both"/>
      </w:pPr>
    </w:p>
    <w:p w14:paraId="1E8DACCC" w14:textId="77777777" w:rsidR="00CA14DC" w:rsidRDefault="00CA14DC">
      <w:pPr>
        <w:widowControl/>
        <w:ind w:left="720"/>
        <w:jc w:val="both"/>
      </w:pPr>
      <w:r>
        <w:t>(a) The taxpayer did not treat the worker as an employee for any period;</w:t>
      </w:r>
    </w:p>
    <w:p w14:paraId="3C2ACB54" w14:textId="77777777" w:rsidR="00CA14DC" w:rsidRDefault="00CA14DC">
      <w:pPr>
        <w:widowControl/>
        <w:ind w:left="720"/>
        <w:jc w:val="both"/>
      </w:pPr>
      <w:r>
        <w:t>(b) The business filed IRS Form 1099 in a timely manner;</w:t>
      </w:r>
    </w:p>
    <w:p w14:paraId="50C7185A" w14:textId="77777777" w:rsidR="00CA14DC" w:rsidRDefault="00CA14DC">
      <w:pPr>
        <w:widowControl/>
        <w:ind w:left="720"/>
        <w:jc w:val="both"/>
      </w:pPr>
      <w:r>
        <w:t>(c) The business has not treated workers in similar situations as employees; and</w:t>
      </w:r>
    </w:p>
    <w:p w14:paraId="00FE0F70" w14:textId="77777777" w:rsidR="00CA14DC" w:rsidRDefault="00CA14DC">
      <w:pPr>
        <w:widowControl/>
        <w:ind w:left="720"/>
        <w:jc w:val="both"/>
      </w:pPr>
      <w:r>
        <w:t>(d) The business had a “reasonable basis” for treating the worker as an independent contractor because it relied upon (1) Judicial precedent or IRS private letter rulings, (2) a  past IRS audit resulting in no assessment for similar employees, or (3) A long-standing recognized practice of a significant segment of the industry.</w:t>
      </w:r>
    </w:p>
    <w:p w14:paraId="2DA2EDE4" w14:textId="77777777" w:rsidR="00CA14DC" w:rsidRDefault="00CA14DC">
      <w:pPr>
        <w:widowControl/>
        <w:jc w:val="both"/>
      </w:pPr>
      <w:r>
        <w:t xml:space="preserve"> </w:t>
      </w:r>
    </w:p>
    <w:p w14:paraId="5E8D1221"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64FD5A35" w14:textId="77777777" w:rsidR="00CA14DC" w:rsidRDefault="00CA14DC">
      <w:pPr>
        <w:widowControl/>
        <w:jc w:val="both"/>
      </w:pPr>
    </w:p>
    <w:p w14:paraId="667AA015" w14:textId="77777777" w:rsidR="00CA14DC" w:rsidRDefault="00CA14DC">
      <w:pPr>
        <w:widowControl/>
        <w:jc w:val="both"/>
      </w:pPr>
    </w:p>
    <w:p w14:paraId="095C3700" w14:textId="77777777" w:rsidR="00CA14DC" w:rsidRDefault="00CA14DC">
      <w:pPr>
        <w:widowControl/>
        <w:jc w:val="both"/>
      </w:pPr>
    </w:p>
    <w:p w14:paraId="31B6A7A9" w14:textId="77777777" w:rsidR="00CA14DC" w:rsidRDefault="00CA14DC">
      <w:pPr>
        <w:widowControl/>
        <w:jc w:val="both"/>
      </w:pPr>
    </w:p>
    <w:p w14:paraId="474ABBC3" w14:textId="77777777" w:rsidR="00CA14DC" w:rsidRDefault="00CA14DC">
      <w:pPr>
        <w:widowControl/>
        <w:jc w:val="both"/>
      </w:pPr>
    </w:p>
    <w:p w14:paraId="1911F89E" w14:textId="77777777" w:rsidR="00CA14DC" w:rsidRDefault="00CA14DC">
      <w:pPr>
        <w:widowControl/>
        <w:jc w:val="both"/>
      </w:pPr>
    </w:p>
    <w:p w14:paraId="617B7188" w14:textId="77777777" w:rsidR="00CA14DC" w:rsidRDefault="00CA14DC">
      <w:pPr>
        <w:widowControl/>
        <w:jc w:val="both"/>
      </w:pPr>
    </w:p>
    <w:p w14:paraId="57BF47B8" w14:textId="77777777" w:rsidR="00CA14DC" w:rsidRDefault="00CA14DC">
      <w:pPr>
        <w:widowControl/>
        <w:jc w:val="both"/>
      </w:pPr>
    </w:p>
    <w:p w14:paraId="602F4B76" w14:textId="77777777" w:rsidR="00CA14DC" w:rsidRDefault="00CA14DC">
      <w:pPr>
        <w:widowControl/>
        <w:jc w:val="both"/>
      </w:pPr>
    </w:p>
    <w:p w14:paraId="116EE41B" w14:textId="77777777" w:rsidR="00CA14DC" w:rsidRDefault="00CA14DC">
      <w:pPr>
        <w:widowControl/>
        <w:jc w:val="both"/>
      </w:pPr>
    </w:p>
    <w:p w14:paraId="6631AB69" w14:textId="77777777" w:rsidR="00CA14DC" w:rsidRDefault="00CA14DC">
      <w:pPr>
        <w:widowControl/>
        <w:jc w:val="both"/>
      </w:pPr>
    </w:p>
    <w:p w14:paraId="1A89BF8D" w14:textId="154142B0" w:rsidR="00CA14DC" w:rsidRDefault="00CA14DC">
      <w:pPr>
        <w:pStyle w:val="Heading1"/>
        <w:widowControl/>
        <w:jc w:val="center"/>
        <w:rPr>
          <w:sz w:val="72"/>
          <w:szCs w:val="72"/>
        </w:rPr>
      </w:pPr>
      <w:r>
        <w:rPr>
          <w:sz w:val="72"/>
          <w:szCs w:val="72"/>
        </w:rPr>
        <w:t xml:space="preserve">III. </w:t>
      </w:r>
    </w:p>
    <w:p w14:paraId="318646FC" w14:textId="77777777" w:rsidR="00CA14DC" w:rsidRDefault="00CA14DC">
      <w:pPr>
        <w:widowControl/>
        <w:jc w:val="center"/>
        <w:rPr>
          <w:sz w:val="48"/>
          <w:szCs w:val="48"/>
        </w:rPr>
      </w:pPr>
      <w:r>
        <w:rPr>
          <w:b/>
          <w:bCs/>
          <w:sz w:val="72"/>
          <w:szCs w:val="72"/>
        </w:rPr>
        <w:fldChar w:fldCharType="begin"/>
      </w:r>
      <w:r>
        <w:rPr>
          <w:b/>
          <w:bCs/>
          <w:sz w:val="72"/>
          <w:szCs w:val="72"/>
        </w:rPr>
        <w:instrText xml:space="preserve">tc \l1 "III. </w:instrText>
      </w:r>
      <w:r>
        <w:rPr>
          <w:b/>
          <w:bCs/>
          <w:sz w:val="72"/>
          <w:szCs w:val="72"/>
        </w:rPr>
        <w:fldChar w:fldCharType="end"/>
      </w:r>
    </w:p>
    <w:p w14:paraId="075E0552" w14:textId="03A8125D" w:rsidR="00CA14DC" w:rsidRDefault="00CA14DC">
      <w:pPr>
        <w:pStyle w:val="Heading1"/>
        <w:widowControl/>
        <w:jc w:val="center"/>
        <w:rPr>
          <w:sz w:val="72"/>
          <w:szCs w:val="72"/>
        </w:rPr>
      </w:pPr>
      <w:r>
        <w:rPr>
          <w:sz w:val="72"/>
          <w:szCs w:val="72"/>
        </w:rPr>
        <w:t>Working</w:t>
      </w:r>
      <w:r>
        <w:rPr>
          <w:sz w:val="72"/>
          <w:szCs w:val="72"/>
        </w:rPr>
        <w:fldChar w:fldCharType="begin"/>
      </w:r>
      <w:r>
        <w:rPr>
          <w:sz w:val="72"/>
          <w:szCs w:val="72"/>
        </w:rPr>
        <w:instrText>tc \l1 "Working</w:instrText>
      </w:r>
      <w:r>
        <w:rPr>
          <w:sz w:val="72"/>
          <w:szCs w:val="72"/>
        </w:rPr>
        <w:fldChar w:fldCharType="end"/>
      </w:r>
    </w:p>
    <w:p w14:paraId="3CFED11D" w14:textId="77777777" w:rsidR="00CA14DC" w:rsidRDefault="00CA14DC">
      <w:pPr>
        <w:widowControl/>
        <w:jc w:val="both"/>
        <w:sectPr w:rsidR="00CA14DC">
          <w:footerReference w:type="default" r:id="rId12"/>
          <w:pgSz w:w="12240" w:h="15840"/>
          <w:pgMar w:top="1440" w:right="1440" w:bottom="1440" w:left="1440" w:header="1440" w:footer="1440" w:gutter="0"/>
          <w:cols w:space="720"/>
          <w:noEndnote/>
        </w:sectPr>
      </w:pPr>
    </w:p>
    <w:p w14:paraId="16A91377" w14:textId="77777777" w:rsidR="00CA14DC" w:rsidRDefault="00CA14DC">
      <w:pPr>
        <w:pStyle w:val="Heading2"/>
        <w:widowControl/>
        <w:tabs>
          <w:tab w:val="center" w:pos="4680"/>
        </w:tabs>
        <w:jc w:val="both"/>
      </w:pPr>
      <w:r>
        <w:lastRenderedPageBreak/>
        <w:tab/>
        <w:t>Performance Evaluations</w:t>
      </w:r>
      <w:r>
        <w:fldChar w:fldCharType="begin"/>
      </w:r>
      <w:r>
        <w:instrText>tc \l2 "</w:instrText>
      </w:r>
      <w:r>
        <w:tab/>
        <w:instrText>Performance Evaluations</w:instrText>
      </w:r>
      <w:r>
        <w:fldChar w:fldCharType="end"/>
      </w:r>
    </w:p>
    <w:p w14:paraId="6F5C6C1B" w14:textId="77777777" w:rsidR="00CA14DC" w:rsidRDefault="00CA14DC">
      <w:pPr>
        <w:widowControl/>
        <w:jc w:val="both"/>
      </w:pPr>
    </w:p>
    <w:p w14:paraId="47AC4AA2" w14:textId="77777777" w:rsidR="00CA14DC" w:rsidRDefault="00CA14DC">
      <w:pPr>
        <w:pStyle w:val="Heading3"/>
        <w:widowControl/>
        <w:jc w:val="both"/>
      </w:pPr>
      <w:r>
        <w:t>Common Mistakes</w:t>
      </w:r>
      <w:r>
        <w:fldChar w:fldCharType="begin"/>
      </w:r>
      <w:r>
        <w:instrText>tc \l3 "Common Mistakes</w:instrText>
      </w:r>
      <w:r>
        <w:fldChar w:fldCharType="end"/>
      </w:r>
    </w:p>
    <w:p w14:paraId="37B80863" w14:textId="77777777" w:rsidR="00CA14DC" w:rsidRDefault="00CA14DC">
      <w:pPr>
        <w:widowControl/>
        <w:jc w:val="both"/>
      </w:pPr>
    </w:p>
    <w:p w14:paraId="2A268825" w14:textId="77777777" w:rsidR="00CA14DC" w:rsidRDefault="00CA14DC">
      <w:pPr>
        <w:widowControl/>
        <w:jc w:val="both"/>
      </w:pPr>
      <w:r>
        <w:t>The most common mistakes employers make in the design and administration of the performance evaluation process include:</w:t>
      </w:r>
    </w:p>
    <w:p w14:paraId="2341C68A" w14:textId="77777777" w:rsidR="00CA14DC" w:rsidRDefault="00CA14DC">
      <w:pPr>
        <w:widowControl/>
        <w:jc w:val="both"/>
      </w:pPr>
    </w:p>
    <w:p w14:paraId="2D6A6078" w14:textId="77777777" w:rsidR="00CA14DC" w:rsidRDefault="00CA14DC">
      <w:pPr>
        <w:widowControl/>
        <w:ind w:firstLine="720"/>
        <w:jc w:val="both"/>
      </w:pPr>
      <w:r>
        <w:t>· Evaluations based upon subjective criteria not related to job performance;</w:t>
      </w:r>
    </w:p>
    <w:p w14:paraId="6503A83E" w14:textId="77777777" w:rsidR="00CA14DC" w:rsidRDefault="00CA14DC">
      <w:pPr>
        <w:widowControl/>
        <w:ind w:left="720"/>
        <w:jc w:val="both"/>
      </w:pPr>
      <w:r>
        <w:t>· Standardized evaluation forms are used that fail to evaluate essential job duties or fail to evaluate duties that the employee actually performs;</w:t>
      </w:r>
    </w:p>
    <w:p w14:paraId="585A4BC2" w14:textId="77777777" w:rsidR="00CA14DC" w:rsidRDefault="00CA14DC">
      <w:pPr>
        <w:widowControl/>
        <w:ind w:firstLine="720"/>
        <w:jc w:val="both"/>
      </w:pPr>
      <w:r>
        <w:t>· Evaluators fail to rate employees accurately.</w:t>
      </w:r>
    </w:p>
    <w:p w14:paraId="1B192746" w14:textId="77777777" w:rsidR="00CA14DC" w:rsidRDefault="00CA14DC">
      <w:pPr>
        <w:widowControl/>
        <w:jc w:val="both"/>
      </w:pPr>
    </w:p>
    <w:p w14:paraId="2F045B15" w14:textId="77777777" w:rsidR="00CA14DC" w:rsidRDefault="00CA14DC">
      <w:pPr>
        <w:widowControl/>
        <w:jc w:val="both"/>
      </w:pPr>
      <w:r>
        <w:t>The following guidelines will assist the employer in implementing effective, fair performance evaluation systems:</w:t>
      </w:r>
    </w:p>
    <w:p w14:paraId="55270660" w14:textId="77777777" w:rsidR="00CA14DC" w:rsidRDefault="00CA14DC">
      <w:pPr>
        <w:widowControl/>
        <w:jc w:val="both"/>
      </w:pPr>
    </w:p>
    <w:p w14:paraId="552C713B" w14:textId="77777777" w:rsidR="00CA14DC" w:rsidRDefault="00CA14DC">
      <w:pPr>
        <w:widowControl/>
        <w:jc w:val="both"/>
        <w:rPr>
          <w:i/>
          <w:iCs/>
        </w:rPr>
      </w:pPr>
      <w:r>
        <w:rPr>
          <w:i/>
          <w:iCs/>
        </w:rPr>
        <w:t>Utilize objective standards</w:t>
      </w:r>
      <w:r>
        <w:rPr>
          <w:i/>
          <w:iCs/>
        </w:rPr>
        <w:fldChar w:fldCharType="begin"/>
      </w:r>
      <w:r>
        <w:rPr>
          <w:i/>
          <w:iCs/>
        </w:rPr>
        <w:instrText>tc \l4 "Utilize objective standards</w:instrText>
      </w:r>
      <w:r>
        <w:rPr>
          <w:i/>
          <w:iCs/>
        </w:rPr>
        <w:fldChar w:fldCharType="end"/>
      </w:r>
      <w:r>
        <w:rPr>
          <w:i/>
          <w:iCs/>
        </w:rPr>
        <w:t>.</w:t>
      </w:r>
    </w:p>
    <w:p w14:paraId="2500D4E7" w14:textId="77777777" w:rsidR="00CA14DC" w:rsidRDefault="00CA14DC">
      <w:pPr>
        <w:widowControl/>
        <w:jc w:val="both"/>
      </w:pPr>
    </w:p>
    <w:p w14:paraId="2BF46E0C" w14:textId="437C870C" w:rsidR="00CA14DC" w:rsidRDefault="00CA14DC">
      <w:pPr>
        <w:widowControl/>
        <w:jc w:val="both"/>
      </w:pPr>
      <w:r>
        <w:t xml:space="preserve">Subjective criteria, such as “attitude,” “demeanor,” and “appearance,” run a substantial risk, almost a guarantee, that a supervisor will judge employees, intentionally or unintentionally, based upon characteristics unrelated to actual job duties. This opens the door for the employee to claim that he/she was judged on impermissible criteria such as race, sex, marital status, etc. This creates a ready mechanism for </w:t>
      </w:r>
      <w:r w:rsidR="00494699">
        <w:t>discrimination and</w:t>
      </w:r>
      <w:r>
        <w:t xml:space="preserve"> can subject the employer to liability for disparate treatment and/or disparate impact discrimination claims. Employees also feel such judgment is unfair. </w:t>
      </w:r>
    </w:p>
    <w:p w14:paraId="5B2E8AD0" w14:textId="77777777" w:rsidR="00CA14DC" w:rsidRDefault="00CA14DC">
      <w:pPr>
        <w:widowControl/>
        <w:jc w:val="both"/>
      </w:pPr>
    </w:p>
    <w:p w14:paraId="23904034" w14:textId="7929173E" w:rsidR="00CA14DC" w:rsidRDefault="00CA14DC">
      <w:pPr>
        <w:widowControl/>
        <w:jc w:val="both"/>
      </w:pPr>
      <w:r>
        <w:t xml:space="preserve">Instead, evaluate the </w:t>
      </w:r>
      <w:r w:rsidR="00494699">
        <w:t>employees’</w:t>
      </w:r>
      <w:r>
        <w:t xml:space="preserve"> abilities in quantifiable terms. For example, dependability can be judged by number of days absent, number of late days, etc. </w:t>
      </w:r>
    </w:p>
    <w:p w14:paraId="6FFBE148" w14:textId="77777777" w:rsidR="00CA14DC" w:rsidRDefault="00CA14DC">
      <w:pPr>
        <w:widowControl/>
        <w:jc w:val="both"/>
      </w:pPr>
    </w:p>
    <w:p w14:paraId="2CFE718E" w14:textId="77777777" w:rsidR="00CA14DC" w:rsidRDefault="00CA14DC">
      <w:pPr>
        <w:widowControl/>
        <w:jc w:val="both"/>
        <w:rPr>
          <w:i/>
          <w:iCs/>
        </w:rPr>
      </w:pPr>
      <w:r>
        <w:rPr>
          <w:i/>
          <w:iCs/>
        </w:rPr>
        <w:t>Avoid preprinted forms</w:t>
      </w:r>
      <w:r>
        <w:rPr>
          <w:i/>
          <w:iCs/>
        </w:rPr>
        <w:fldChar w:fldCharType="begin"/>
      </w:r>
      <w:r>
        <w:rPr>
          <w:i/>
          <w:iCs/>
        </w:rPr>
        <w:instrText>tc \l4 "Avoid preprinted forms</w:instrText>
      </w:r>
      <w:r>
        <w:rPr>
          <w:i/>
          <w:iCs/>
        </w:rPr>
        <w:fldChar w:fldCharType="end"/>
      </w:r>
      <w:r>
        <w:rPr>
          <w:i/>
          <w:iCs/>
        </w:rPr>
        <w:t>.</w:t>
      </w:r>
    </w:p>
    <w:p w14:paraId="38572BBA" w14:textId="77777777" w:rsidR="00CA14DC" w:rsidRDefault="00CA14DC">
      <w:pPr>
        <w:widowControl/>
        <w:jc w:val="both"/>
      </w:pPr>
    </w:p>
    <w:p w14:paraId="033561EE" w14:textId="77777777" w:rsidR="00CA14DC" w:rsidRDefault="00CA14DC">
      <w:pPr>
        <w:widowControl/>
        <w:jc w:val="both"/>
      </w:pPr>
      <w:r>
        <w:t>Because many preprinted forms fail to address core job duties or place disproportionate emphasis on marginal job tasks, they should generally be avoided. Standardized evaluations are of little use and can even be harmful in defense of wrongful termination suits because of their inflexibility. Often raters will use the form to motivate the employee by overrating him or her by giving inflated ratings. In addition, raters tend to not add comments that can be helpful in defense of a suit.</w:t>
      </w:r>
    </w:p>
    <w:p w14:paraId="31FA9565" w14:textId="77777777" w:rsidR="00CA14DC" w:rsidRDefault="00CA14DC">
      <w:pPr>
        <w:widowControl/>
        <w:jc w:val="both"/>
      </w:pPr>
    </w:p>
    <w:p w14:paraId="7542046E" w14:textId="77777777" w:rsidR="00CA14DC" w:rsidRDefault="00CA14DC">
      <w:pPr>
        <w:widowControl/>
        <w:jc w:val="both"/>
        <w:rPr>
          <w:i/>
          <w:iCs/>
        </w:rPr>
      </w:pPr>
      <w:r>
        <w:rPr>
          <w:i/>
          <w:iCs/>
        </w:rPr>
        <w:t>Coordinate evaluation forms with job descriptions</w:t>
      </w:r>
      <w:r>
        <w:rPr>
          <w:i/>
          <w:iCs/>
        </w:rPr>
        <w:fldChar w:fldCharType="begin"/>
      </w:r>
      <w:r>
        <w:rPr>
          <w:i/>
          <w:iCs/>
        </w:rPr>
        <w:instrText>tc \l4 "Coordinate evaluation forms with job descriptions</w:instrText>
      </w:r>
      <w:r>
        <w:rPr>
          <w:i/>
          <w:iCs/>
        </w:rPr>
        <w:fldChar w:fldCharType="end"/>
      </w:r>
      <w:r>
        <w:rPr>
          <w:i/>
          <w:iCs/>
        </w:rPr>
        <w:t>.</w:t>
      </w:r>
    </w:p>
    <w:p w14:paraId="00B0DE69" w14:textId="77777777" w:rsidR="00CA14DC" w:rsidRDefault="00CA14DC">
      <w:pPr>
        <w:widowControl/>
        <w:jc w:val="both"/>
      </w:pPr>
    </w:p>
    <w:p w14:paraId="1C510BBB" w14:textId="77777777" w:rsidR="00CA14DC" w:rsidRDefault="00CA14DC">
      <w:pPr>
        <w:widowControl/>
        <w:jc w:val="both"/>
      </w:pPr>
      <w:r>
        <w:t>Raters should be provided with a job description, dates showing the employees time on the job, and materials reflecting on the employee’s performance since the last evaluation. The evaluation should objectively measure the employee’s ability to perform specific, essential tasks required by the job as reflected in the job description.</w:t>
      </w:r>
    </w:p>
    <w:p w14:paraId="6C3BD781" w14:textId="77777777" w:rsidR="00CA14DC" w:rsidRDefault="00CA14DC">
      <w:pPr>
        <w:widowControl/>
        <w:jc w:val="both"/>
      </w:pPr>
    </w:p>
    <w:p w14:paraId="4EC75BA6" w14:textId="77777777" w:rsidR="00CA14DC" w:rsidRDefault="00CA14DC">
      <w:pPr>
        <w:widowControl/>
        <w:jc w:val="both"/>
        <w:sectPr w:rsidR="00CA14DC">
          <w:footerReference w:type="default" r:id="rId13"/>
          <w:pgSz w:w="12240" w:h="15840"/>
          <w:pgMar w:top="1440" w:right="1440" w:bottom="1440" w:left="1440" w:header="1440" w:footer="1440" w:gutter="0"/>
          <w:cols w:space="720"/>
          <w:noEndnote/>
        </w:sectPr>
      </w:pPr>
    </w:p>
    <w:p w14:paraId="5113C133" w14:textId="77777777" w:rsidR="00CA14DC" w:rsidRDefault="00CA14DC">
      <w:pPr>
        <w:keepNext/>
        <w:keepLines/>
        <w:widowControl/>
        <w:jc w:val="both"/>
        <w:rPr>
          <w:i/>
          <w:iCs/>
        </w:rPr>
      </w:pPr>
      <w:r>
        <w:rPr>
          <w:i/>
          <w:iCs/>
        </w:rPr>
        <w:lastRenderedPageBreak/>
        <w:t>Include specifics</w:t>
      </w:r>
      <w:r>
        <w:rPr>
          <w:i/>
          <w:iCs/>
        </w:rPr>
        <w:fldChar w:fldCharType="begin"/>
      </w:r>
      <w:r>
        <w:rPr>
          <w:i/>
          <w:iCs/>
        </w:rPr>
        <w:instrText>tc \l4 "Include specifics</w:instrText>
      </w:r>
      <w:r>
        <w:rPr>
          <w:i/>
          <w:iCs/>
        </w:rPr>
        <w:fldChar w:fldCharType="end"/>
      </w:r>
      <w:r>
        <w:rPr>
          <w:i/>
          <w:iCs/>
        </w:rPr>
        <w:t>.</w:t>
      </w:r>
    </w:p>
    <w:p w14:paraId="7DE7AFD1" w14:textId="77777777" w:rsidR="00CA14DC" w:rsidRDefault="00CA14DC">
      <w:pPr>
        <w:keepNext/>
        <w:keepLines/>
        <w:widowControl/>
        <w:jc w:val="both"/>
      </w:pPr>
    </w:p>
    <w:p w14:paraId="3C50F384" w14:textId="77777777" w:rsidR="00CA14DC" w:rsidRDefault="00CA14DC">
      <w:pPr>
        <w:keepNext/>
        <w:keepLines/>
        <w:widowControl/>
        <w:jc w:val="both"/>
      </w:pPr>
      <w:r>
        <w:t xml:space="preserve">The evaluator should include specific examples of strengths and weaknesses. For example, in evaluating attendance, the number of absences can be given. </w:t>
      </w:r>
    </w:p>
    <w:p w14:paraId="089ADBE8" w14:textId="77777777" w:rsidR="00CA14DC" w:rsidRDefault="00CA14DC">
      <w:pPr>
        <w:keepLines/>
        <w:widowControl/>
        <w:jc w:val="both"/>
      </w:pPr>
    </w:p>
    <w:p w14:paraId="37F31BAA" w14:textId="77777777" w:rsidR="00CA14DC" w:rsidRDefault="00CA14DC">
      <w:pPr>
        <w:widowControl/>
        <w:jc w:val="both"/>
        <w:rPr>
          <w:i/>
          <w:iCs/>
        </w:rPr>
      </w:pPr>
      <w:r>
        <w:rPr>
          <w:i/>
          <w:iCs/>
        </w:rPr>
        <w:t>Discuss the evaluation with the employee and have the employee sign it.</w:t>
      </w:r>
      <w:r>
        <w:rPr>
          <w:i/>
          <w:iCs/>
        </w:rPr>
        <w:fldChar w:fldCharType="begin"/>
      </w:r>
      <w:r>
        <w:rPr>
          <w:i/>
          <w:iCs/>
        </w:rPr>
        <w:instrText>tc \l4 "Discuss the evaluation with the employee and have the employee sign it.</w:instrText>
      </w:r>
      <w:r>
        <w:rPr>
          <w:i/>
          <w:iCs/>
        </w:rPr>
        <w:fldChar w:fldCharType="end"/>
      </w:r>
    </w:p>
    <w:p w14:paraId="04790E12" w14:textId="77777777" w:rsidR="00CA14DC" w:rsidRDefault="00CA14DC">
      <w:pPr>
        <w:widowControl/>
        <w:jc w:val="both"/>
      </w:pPr>
    </w:p>
    <w:p w14:paraId="331D7CB1" w14:textId="77777777" w:rsidR="00CA14DC" w:rsidRDefault="00CA14DC">
      <w:pPr>
        <w:widowControl/>
        <w:jc w:val="both"/>
      </w:pPr>
      <w:r>
        <w:t>Have a candid discussion with the employee about the contents of the evaluation before asking the employee to sign it. It is critical that, if the employee is terminated, he or she was given notice of the basis of the termination and what was needed to correct the problem.</w:t>
      </w:r>
    </w:p>
    <w:p w14:paraId="0D4555F7" w14:textId="77777777" w:rsidR="00CA14DC" w:rsidRDefault="00CA14DC">
      <w:pPr>
        <w:widowControl/>
        <w:jc w:val="both"/>
      </w:pPr>
    </w:p>
    <w:p w14:paraId="37FF9908" w14:textId="77777777" w:rsidR="00CA14DC" w:rsidRDefault="00CA14DC">
      <w:pPr>
        <w:widowControl/>
        <w:jc w:val="both"/>
        <w:rPr>
          <w:i/>
          <w:iCs/>
        </w:rPr>
      </w:pPr>
      <w:r>
        <w:rPr>
          <w:i/>
          <w:iCs/>
        </w:rPr>
        <w:t>Allow the employee to dispute the evaluation</w:t>
      </w:r>
      <w:r>
        <w:rPr>
          <w:i/>
          <w:iCs/>
        </w:rPr>
        <w:fldChar w:fldCharType="begin"/>
      </w:r>
      <w:r>
        <w:rPr>
          <w:i/>
          <w:iCs/>
        </w:rPr>
        <w:instrText>tc \l4 "Allow the employee to dispute the evaluation</w:instrText>
      </w:r>
      <w:r>
        <w:rPr>
          <w:i/>
          <w:iCs/>
        </w:rPr>
        <w:fldChar w:fldCharType="end"/>
      </w:r>
      <w:r>
        <w:rPr>
          <w:i/>
          <w:iCs/>
        </w:rPr>
        <w:t>.</w:t>
      </w:r>
    </w:p>
    <w:p w14:paraId="639E9980" w14:textId="77777777" w:rsidR="00CA14DC" w:rsidRDefault="00CA14DC">
      <w:pPr>
        <w:widowControl/>
        <w:jc w:val="both"/>
      </w:pPr>
    </w:p>
    <w:p w14:paraId="5673BC49" w14:textId="77777777" w:rsidR="00CA14DC" w:rsidRDefault="00CA14DC">
      <w:pPr>
        <w:widowControl/>
        <w:jc w:val="both"/>
      </w:pPr>
      <w:r>
        <w:t>You should allow employees to respond, orally or in writing, to the evaluation. A note of the request should be added to the “comments” section of an evaluation form. This increases fairness to the employee and the chances that a jury will believe the employer acted fairly. In addition, if the employee fails to challenge the evaluation when made (and given an opportunity to do so) may be precluded from doing so later, in litigation.</w:t>
      </w:r>
    </w:p>
    <w:p w14:paraId="310B0EDE" w14:textId="77777777" w:rsidR="00CA14DC" w:rsidRDefault="00CA14DC">
      <w:pPr>
        <w:widowControl/>
        <w:jc w:val="both"/>
      </w:pPr>
    </w:p>
    <w:p w14:paraId="10462608" w14:textId="77777777" w:rsidR="00CA14DC" w:rsidRDefault="00CA14DC">
      <w:pPr>
        <w:widowControl/>
        <w:jc w:val="both"/>
        <w:rPr>
          <w:i/>
          <w:iCs/>
        </w:rPr>
      </w:pPr>
      <w:r>
        <w:rPr>
          <w:i/>
          <w:iCs/>
        </w:rPr>
        <w:t>Establish an effective recordkeeping system</w:t>
      </w:r>
      <w:r>
        <w:rPr>
          <w:i/>
          <w:iCs/>
        </w:rPr>
        <w:fldChar w:fldCharType="begin"/>
      </w:r>
      <w:r>
        <w:rPr>
          <w:i/>
          <w:iCs/>
        </w:rPr>
        <w:instrText>tc \l4 "Establish an effective recordkeeping system</w:instrText>
      </w:r>
      <w:r>
        <w:rPr>
          <w:i/>
          <w:iCs/>
        </w:rPr>
        <w:fldChar w:fldCharType="end"/>
      </w:r>
      <w:r>
        <w:rPr>
          <w:i/>
          <w:iCs/>
        </w:rPr>
        <w:t xml:space="preserve">. </w:t>
      </w:r>
    </w:p>
    <w:p w14:paraId="6E2DAA0A" w14:textId="77777777" w:rsidR="00CA14DC" w:rsidRDefault="00CA14DC">
      <w:pPr>
        <w:widowControl/>
        <w:jc w:val="both"/>
      </w:pPr>
    </w:p>
    <w:p w14:paraId="68E1371E" w14:textId="77777777" w:rsidR="00CA14DC" w:rsidRDefault="00CA14DC">
      <w:pPr>
        <w:widowControl/>
        <w:jc w:val="both"/>
      </w:pPr>
      <w:r>
        <w:t>Because of the critical role that performance evaluations play in preventing and defending against wrongful termination actions, appropriate steps must be taken to ensure that evaluations, employee signatures, employee objections, training summaries, and audit results are property retained. To a reasonable jurist, a missing record suggests that you are trying to hide something.</w:t>
      </w:r>
    </w:p>
    <w:p w14:paraId="230C72E9" w14:textId="77777777" w:rsidR="00CA14DC" w:rsidRDefault="00CA14DC">
      <w:pPr>
        <w:widowControl/>
        <w:jc w:val="both"/>
      </w:pPr>
    </w:p>
    <w:p w14:paraId="2FA11589" w14:textId="77777777" w:rsidR="00CA14DC" w:rsidRDefault="00CA14DC">
      <w:pPr>
        <w:widowControl/>
        <w:jc w:val="both"/>
        <w:rPr>
          <w:i/>
          <w:iCs/>
        </w:rPr>
      </w:pPr>
      <w:r>
        <w:rPr>
          <w:i/>
          <w:iCs/>
        </w:rPr>
        <w:t>Utilize the evaluation system to prevent lawsuits</w:t>
      </w:r>
      <w:r>
        <w:rPr>
          <w:i/>
          <w:iCs/>
        </w:rPr>
        <w:fldChar w:fldCharType="begin"/>
      </w:r>
      <w:r>
        <w:rPr>
          <w:i/>
          <w:iCs/>
        </w:rPr>
        <w:instrText>tc \l4 "Utilize the evaluation system to prevent lawsuits</w:instrText>
      </w:r>
      <w:r>
        <w:rPr>
          <w:i/>
          <w:iCs/>
        </w:rPr>
        <w:fldChar w:fldCharType="end"/>
      </w:r>
      <w:r>
        <w:rPr>
          <w:i/>
          <w:iCs/>
        </w:rPr>
        <w:t>.</w:t>
      </w:r>
    </w:p>
    <w:p w14:paraId="51C3E7C9" w14:textId="77777777" w:rsidR="00CA14DC" w:rsidRDefault="00CA14DC">
      <w:pPr>
        <w:widowControl/>
        <w:jc w:val="both"/>
      </w:pPr>
    </w:p>
    <w:p w14:paraId="639FDAA4" w14:textId="77777777" w:rsidR="00CA14DC" w:rsidRDefault="00CA14DC">
      <w:pPr>
        <w:widowControl/>
        <w:jc w:val="both"/>
      </w:pPr>
      <w:r>
        <w:t xml:space="preserve">Before terminating an employee, take a few moments to review the evaluations of the employee’s work. (You should do the same before giving a promotion.) Make sure the evaluations, especially recent ones, are consistent with the action you are going to take. </w:t>
      </w:r>
    </w:p>
    <w:p w14:paraId="0693B081" w14:textId="77777777" w:rsidR="00CA14DC" w:rsidRDefault="00CA14DC">
      <w:pPr>
        <w:widowControl/>
        <w:jc w:val="both"/>
      </w:pPr>
    </w:p>
    <w:p w14:paraId="6AE7000E"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3AFA05F5" w14:textId="77777777" w:rsidR="00CA14DC" w:rsidRDefault="00CA14DC">
      <w:pPr>
        <w:pStyle w:val="Heading2"/>
        <w:widowControl/>
        <w:tabs>
          <w:tab w:val="center" w:pos="4680"/>
        </w:tabs>
        <w:jc w:val="both"/>
      </w:pPr>
      <w:r>
        <w:lastRenderedPageBreak/>
        <w:tab/>
        <w:t>Harassment in the Workplace</w:t>
      </w:r>
      <w:r>
        <w:fldChar w:fldCharType="begin"/>
      </w:r>
      <w:r>
        <w:instrText>tc \l2 "</w:instrText>
      </w:r>
      <w:r>
        <w:tab/>
        <w:instrText>Harassment in the Workplace</w:instrText>
      </w:r>
      <w:r>
        <w:fldChar w:fldCharType="end"/>
      </w:r>
    </w:p>
    <w:p w14:paraId="24C35EFF" w14:textId="77777777" w:rsidR="00CA14DC" w:rsidRDefault="00CA14DC">
      <w:pPr>
        <w:widowControl/>
        <w:jc w:val="both"/>
      </w:pPr>
    </w:p>
    <w:p w14:paraId="7620320D" w14:textId="77777777" w:rsidR="00CA14DC" w:rsidRDefault="00CA14DC">
      <w:pPr>
        <w:widowControl/>
        <w:jc w:val="both"/>
      </w:pPr>
      <w:r>
        <w:t xml:space="preserve">Harassment does not necessarily mean sexual harassment. Federal law covering discrimination makes it illegal to make employment decisions based upon the employee’s sex, race, color, ancestry, religions creed, national origin, physical disability (including HIV and AIDS), mental disability, medical condition, marital status, veteran status, pregnancy (a form of sexual harassment), political activity, and actual or perceived sexual orientation. These laws also prohibit harassment of an employee on any of these bases, and it applies to all persons in the office, including co-workers, managers, supervisors and employers. </w:t>
      </w:r>
    </w:p>
    <w:p w14:paraId="4C2D1F9F" w14:textId="77777777" w:rsidR="00CA14DC" w:rsidRDefault="00CA14DC">
      <w:pPr>
        <w:widowControl/>
        <w:jc w:val="both"/>
      </w:pPr>
    </w:p>
    <w:p w14:paraId="7A22FD2F" w14:textId="77777777" w:rsidR="00CA14DC" w:rsidRDefault="00CA14DC">
      <w:pPr>
        <w:widowControl/>
        <w:jc w:val="both"/>
      </w:pPr>
      <w:r>
        <w:t>Clearly though, sexual discrimination is the most litigated form of harassment. There are, essentially, two distinct forms of sexual harassment, and either or both may be present in any given situation. Sexual harassment is defined as:</w:t>
      </w:r>
    </w:p>
    <w:p w14:paraId="2B57FFE4" w14:textId="77777777" w:rsidR="00CA14DC" w:rsidRDefault="00CA14DC">
      <w:pPr>
        <w:widowControl/>
        <w:jc w:val="both"/>
      </w:pPr>
    </w:p>
    <w:p w14:paraId="6A00A591" w14:textId="77777777" w:rsidR="00CA14DC" w:rsidRDefault="00CA14DC">
      <w:pPr>
        <w:widowControl/>
        <w:ind w:left="1440" w:right="1440"/>
        <w:jc w:val="both"/>
      </w:pPr>
      <w:r>
        <w:t>Requiring an employee to work in an atmosphere that is offensive (“</w:t>
      </w:r>
      <w:r>
        <w:rPr>
          <w:u w:val="single"/>
        </w:rPr>
        <w:t>hostile environment</w:t>
      </w:r>
      <w:r>
        <w:t>” harassment) or conditioning an employee’s receipt of benefits on his or her response to requests for sexual favors (“</w:t>
      </w:r>
      <w:r>
        <w:rPr>
          <w:u w:val="single"/>
        </w:rPr>
        <w:t>quid pro quo</w:t>
      </w:r>
      <w:r>
        <w:t>” harassment).</w:t>
      </w:r>
    </w:p>
    <w:p w14:paraId="35DCA06A" w14:textId="77777777" w:rsidR="00CA14DC" w:rsidRDefault="00CA14DC">
      <w:pPr>
        <w:widowControl/>
        <w:jc w:val="both"/>
      </w:pPr>
    </w:p>
    <w:p w14:paraId="6C02DC32" w14:textId="77777777" w:rsidR="00CA14DC" w:rsidRDefault="00CA14DC">
      <w:pPr>
        <w:widowControl/>
        <w:jc w:val="both"/>
      </w:pPr>
      <w:r>
        <w:t xml:space="preserve">Same sex harassment (men harassing men or women harassing women) is included within the prohibition. Harassment based upon pregnancy, childbirth or a related medical condition is generally also considered sexual harassment. </w:t>
      </w:r>
    </w:p>
    <w:p w14:paraId="44C65443" w14:textId="77777777" w:rsidR="00CA14DC" w:rsidRDefault="00CA14DC">
      <w:pPr>
        <w:widowControl/>
        <w:jc w:val="both"/>
      </w:pPr>
    </w:p>
    <w:p w14:paraId="079B6FFA" w14:textId="77777777" w:rsidR="00CA14DC" w:rsidRDefault="00CA14DC">
      <w:pPr>
        <w:widowControl/>
        <w:jc w:val="both"/>
      </w:pPr>
      <w:r>
        <w:t>If the alleged wrongdoer (the harasser) is a co-worker, the employer’s responsibility is to investigate a report of sexual harassment immediately and take corrective action. The employer is not responsible for conduct that it does not know about nor should have known about. Stated another way, the employer must have known or should have known of the objectionable behavior, and must have failed to take reasonable steps to take effective corrective action.</w:t>
      </w:r>
    </w:p>
    <w:p w14:paraId="712370EE" w14:textId="77777777" w:rsidR="00CA14DC" w:rsidRDefault="00CA14DC">
      <w:pPr>
        <w:widowControl/>
        <w:jc w:val="both"/>
      </w:pPr>
    </w:p>
    <w:p w14:paraId="77B0539E" w14:textId="6EE614B4" w:rsidR="00CA14DC" w:rsidRDefault="00CA14DC">
      <w:pPr>
        <w:widowControl/>
        <w:jc w:val="both"/>
      </w:pPr>
      <w:r>
        <w:t xml:space="preserve">If the alleged wrongdoer is a supervisor or office manager, this person may be held to be an agent of the employer, and the employer may be held liable. Period! Knowledge of the behavior need not be proven, it is assumed. This is, in effect, a form of strict liability. No actual wrongdoing on the part of the employer needs to be proven. Only misconduct by one of his management staff must be proven. The employer, you, will be vicariously liable for </w:t>
      </w:r>
      <w:r w:rsidR="00494699">
        <w:t>wrongful</w:t>
      </w:r>
      <w:r>
        <w:t xml:space="preserve"> conduct. </w:t>
      </w:r>
    </w:p>
    <w:p w14:paraId="4284C9A9" w14:textId="77777777" w:rsidR="00CA14DC" w:rsidRDefault="00CA14DC">
      <w:pPr>
        <w:widowControl/>
        <w:jc w:val="both"/>
      </w:pPr>
    </w:p>
    <w:p w14:paraId="7B393C92" w14:textId="77777777" w:rsidR="00CA14DC" w:rsidRDefault="00CA14DC">
      <w:pPr>
        <w:widowControl/>
        <w:jc w:val="both"/>
      </w:pPr>
      <w:r>
        <w:t xml:space="preserve">In some states, professionals, which presumably includes optometrists, may be found liable for sexually harassing their patients. </w:t>
      </w:r>
    </w:p>
    <w:p w14:paraId="5DD5A79F" w14:textId="77777777" w:rsidR="00CA14DC" w:rsidRDefault="00CA14DC">
      <w:pPr>
        <w:widowControl/>
        <w:jc w:val="both"/>
      </w:pPr>
    </w:p>
    <w:p w14:paraId="688C5EE4" w14:textId="0C07089C" w:rsidR="00CA14DC" w:rsidRDefault="00CA14DC">
      <w:pPr>
        <w:widowControl/>
        <w:jc w:val="both"/>
      </w:pPr>
      <w:r>
        <w:t xml:space="preserve">To help protect against liability arising out of harassment claims the employer </w:t>
      </w:r>
      <w:r>
        <w:rPr>
          <w:b/>
          <w:bCs/>
        </w:rPr>
        <w:t>must</w:t>
      </w:r>
      <w:r>
        <w:t xml:space="preserve"> adopt a policy of requiring immediate reporting of alleged incidents of harassment and must make its policy of prohibiting harassment </w:t>
      </w:r>
      <w:r>
        <w:rPr>
          <w:b/>
          <w:bCs/>
        </w:rPr>
        <w:t>crystal clear and known to all employees</w:t>
      </w:r>
      <w:r>
        <w:t xml:space="preserve">. The following is an example policy statement which might be included in an office </w:t>
      </w:r>
      <w:r w:rsidR="00494699">
        <w:t>manual and</w:t>
      </w:r>
      <w:r>
        <w:t xml:space="preserve"> can/should be provided to each employee at the initial interview: (This form may be copied and used as is.)</w:t>
      </w:r>
    </w:p>
    <w:p w14:paraId="6C2152C0" w14:textId="77777777" w:rsidR="00CA14DC" w:rsidRDefault="00CA14DC">
      <w:pPr>
        <w:widowControl/>
        <w:jc w:val="both"/>
        <w:sectPr w:rsidR="00CA14DC">
          <w:pgSz w:w="12240" w:h="15840"/>
          <w:pgMar w:top="1440" w:right="1440" w:bottom="1440" w:left="1440" w:header="1440" w:footer="1440" w:gutter="0"/>
          <w:cols w:space="720"/>
          <w:noEndnote/>
        </w:sectPr>
      </w:pPr>
    </w:p>
    <w:p w14:paraId="55708E9A" w14:textId="77777777" w:rsidR="00CA14DC" w:rsidRDefault="00CA14DC" w:rsidP="00494699">
      <w:pPr>
        <w:keepNext/>
        <w:widowControl/>
        <w:tabs>
          <w:tab w:val="center" w:pos="4680"/>
        </w:tabs>
        <w:jc w:val="both"/>
      </w:pPr>
      <w:r>
        <w:rPr>
          <w:b/>
          <w:bCs/>
        </w:rPr>
        <w:lastRenderedPageBreak/>
        <w:tab/>
      </w:r>
      <w:r>
        <w:rPr>
          <w:b/>
          <w:bCs/>
          <w:u w:val="single"/>
        </w:rPr>
        <w:t>HARASSMENT FREE WORKPLACE POLICY</w:t>
      </w:r>
      <w:r>
        <w:rPr>
          <w:b/>
          <w:bCs/>
          <w:u w:val="single"/>
        </w:rPr>
        <w:fldChar w:fldCharType="begin"/>
      </w:r>
      <w:r>
        <w:rPr>
          <w:b/>
          <w:bCs/>
          <w:u w:val="single"/>
        </w:rPr>
        <w:instrText>tc \l2 "HARASSMENT FREE WORKPLACE POLICY</w:instrText>
      </w:r>
      <w:r>
        <w:rPr>
          <w:b/>
          <w:bCs/>
          <w:u w:val="single"/>
        </w:rPr>
        <w:fldChar w:fldCharType="end"/>
      </w:r>
    </w:p>
    <w:p w14:paraId="5A1B97B7" w14:textId="77777777" w:rsidR="00CA14DC" w:rsidRDefault="00CA14DC" w:rsidP="00494699">
      <w:pPr>
        <w:keepNext/>
        <w:widowControl/>
        <w:jc w:val="both"/>
      </w:pPr>
    </w:p>
    <w:p w14:paraId="6F98254A" w14:textId="77777777" w:rsidR="00CA14DC" w:rsidRDefault="00CA14DC" w:rsidP="00494699">
      <w:pPr>
        <w:keepNext/>
        <w:widowControl/>
        <w:jc w:val="both"/>
      </w:pPr>
      <w:r>
        <w:t>This office is committed to providing a work environment that is free from harassment and discrimination, including sexual harassment. Office policy prohibits sexual harassment and harassment because of race, color, ancestry, religious creed, national origin, physical disability (including HIV and AIDS), mental disability, medical condition, age, marital status, military service, pregnancy, childbirth or related medical conditions, political activity, actual or perceived sexual orientation, or any other basis protected by state or federal law. ALL SUCH HARASSMENT CAN BE UNLAWFUL WHEN IT AFFECTS THE WORKPLACE ENVIRONMENT.</w:t>
      </w:r>
    </w:p>
    <w:p w14:paraId="3ADB719B" w14:textId="77777777" w:rsidR="00CA14DC" w:rsidRDefault="00CA14DC">
      <w:pPr>
        <w:widowControl/>
        <w:jc w:val="both"/>
      </w:pPr>
    </w:p>
    <w:p w14:paraId="0FA22C8A" w14:textId="77777777" w:rsidR="00CA14DC" w:rsidRDefault="00CA14DC">
      <w:pPr>
        <w:widowControl/>
        <w:jc w:val="both"/>
      </w:pPr>
      <w:r>
        <w:t xml:space="preserve">This anti-harassment policy applies to all persons involved in the operation of this office and prohibits harassment by any employee, including office managers, supervisors, and coworkers. Any individual who believes that he or she has been subjected to such harassment should immediately report that harassment to the employer. Employees should also report harassment they receive from others in the workplace, such as vendors, frame reps, salespeople, detail men and women, and anyone who interacts with office employees when in the context of business with the office. This office encourages reporting of all incidents of harassment, regardless of who the offender may be or the offender’s relationship with the office or the employer. ANY THREAT OR INSINUATION, EITHER EXPLICIT OR IMPLICIT, THAT REPORTING SUCH HARASSMENT OR AIDING IN THE INVESTIGATION OF SUCH HARASSMENT WILL RESULT IN RETALIATION IS A VIOLATION OF THIS POLICY, AS IS ANY RETALIATION ITSELF. </w:t>
      </w:r>
    </w:p>
    <w:p w14:paraId="5B936CD1" w14:textId="77777777" w:rsidR="00CA14DC" w:rsidRDefault="00CA14DC">
      <w:pPr>
        <w:widowControl/>
        <w:jc w:val="both"/>
      </w:pPr>
    </w:p>
    <w:p w14:paraId="41C28117" w14:textId="77777777" w:rsidR="00CA14DC" w:rsidRDefault="00CA14DC">
      <w:pPr>
        <w:widowControl/>
        <w:jc w:val="both"/>
      </w:pPr>
      <w:r>
        <w:t>Prohibited harassment includes, but is not limited to, the following behavior:</w:t>
      </w:r>
    </w:p>
    <w:p w14:paraId="5DDF3029" w14:textId="77777777" w:rsidR="00CA14DC" w:rsidRDefault="00CA14DC">
      <w:pPr>
        <w:widowControl/>
        <w:jc w:val="both"/>
      </w:pPr>
    </w:p>
    <w:p w14:paraId="564788CF" w14:textId="77777777" w:rsidR="00CA14DC" w:rsidRDefault="00CA14DC">
      <w:pPr>
        <w:widowControl/>
        <w:ind w:left="720" w:right="720"/>
        <w:jc w:val="both"/>
      </w:pPr>
      <w:r>
        <w:t>· Making unwelcome sexual advances;</w:t>
      </w:r>
    </w:p>
    <w:p w14:paraId="115846F7" w14:textId="77777777" w:rsidR="00CA14DC" w:rsidRDefault="00CA14DC">
      <w:pPr>
        <w:widowControl/>
        <w:ind w:left="720" w:right="720"/>
        <w:jc w:val="both"/>
      </w:pPr>
      <w:r>
        <w:t>· Offering benefits of any type in exchange for sexual favors;</w:t>
      </w:r>
    </w:p>
    <w:p w14:paraId="02A73C70" w14:textId="77777777" w:rsidR="00CA14DC" w:rsidRDefault="00CA14DC">
      <w:pPr>
        <w:widowControl/>
        <w:ind w:left="720" w:right="720"/>
        <w:jc w:val="both"/>
      </w:pPr>
      <w:r>
        <w:t>· Making or threatening reprisals after a negative response to sexual advances;</w:t>
      </w:r>
    </w:p>
    <w:p w14:paraId="64C64BD5" w14:textId="77777777" w:rsidR="00CA14DC" w:rsidRDefault="00CA14DC">
      <w:pPr>
        <w:widowControl/>
        <w:ind w:left="720" w:right="720"/>
        <w:jc w:val="both"/>
      </w:pPr>
      <w:r>
        <w:t>· Physical conduct - touching, assault, impeding or blocking movements;</w:t>
      </w:r>
    </w:p>
    <w:p w14:paraId="26581E99" w14:textId="77777777" w:rsidR="00CA14DC" w:rsidRDefault="00CA14DC">
      <w:pPr>
        <w:widowControl/>
        <w:ind w:left="720" w:right="720"/>
        <w:jc w:val="both"/>
      </w:pPr>
      <w:r>
        <w:t>· Visual conduct - leering, making sexual gestures, displaying sexually suggestive objects or pictures, cartoons, or posters;</w:t>
      </w:r>
    </w:p>
    <w:p w14:paraId="1D9A9380" w14:textId="77777777" w:rsidR="00CA14DC" w:rsidRDefault="00CA14DC">
      <w:pPr>
        <w:widowControl/>
        <w:ind w:left="720" w:right="720"/>
        <w:jc w:val="both"/>
      </w:pPr>
      <w:r>
        <w:t>· Verbal conduct - making or using derogatory comments, epithets, slurs, and jokes that disparage members of any of the categories listed in this policy; making verbal sexual advances or propositions; abusing someone verbally by sexual talk; graphic verbal commentaries about an individual’s body; sexually degrading words used to describe individuals; suggestive or obscene letters, notes or invitations;</w:t>
      </w:r>
    </w:p>
    <w:p w14:paraId="4E1946A7" w14:textId="77777777" w:rsidR="00CA14DC" w:rsidRDefault="00CA14DC">
      <w:pPr>
        <w:widowControl/>
        <w:ind w:left="720" w:right="720"/>
        <w:jc w:val="both"/>
      </w:pPr>
      <w:r>
        <w:t>· Conduct directed toward an employee that unreasonably interferes with the employee’s work performance or creates an intimidating, hostile, or offensive work environment;</w:t>
      </w:r>
    </w:p>
    <w:p w14:paraId="3AB85480" w14:textId="77777777" w:rsidR="00CA14DC" w:rsidRDefault="00CA14DC">
      <w:pPr>
        <w:widowControl/>
        <w:ind w:left="720" w:right="720"/>
        <w:jc w:val="both"/>
      </w:pPr>
      <w:r>
        <w:t>· Retaliation for having reported or threatened to report harassment;</w:t>
      </w:r>
    </w:p>
    <w:p w14:paraId="4C8E988D" w14:textId="77777777" w:rsidR="00CA14DC" w:rsidRDefault="00CA14DC">
      <w:pPr>
        <w:widowControl/>
        <w:ind w:left="720" w:right="720"/>
        <w:jc w:val="both"/>
      </w:pPr>
      <w:r>
        <w:t>· Threats of retaliation for having reported or threatened to report retaliation.</w:t>
      </w:r>
    </w:p>
    <w:p w14:paraId="157F4233" w14:textId="77777777" w:rsidR="00CA14DC" w:rsidRDefault="00CA14DC">
      <w:pPr>
        <w:widowControl/>
        <w:jc w:val="both"/>
      </w:pPr>
    </w:p>
    <w:p w14:paraId="4E1B645C" w14:textId="77777777" w:rsidR="00CA14DC" w:rsidRDefault="00CA14DC">
      <w:pPr>
        <w:keepLines/>
        <w:widowControl/>
        <w:jc w:val="both"/>
      </w:pPr>
      <w:r>
        <w:lastRenderedPageBreak/>
        <w:t>EMPLOYEES WHO ENGAGE IN CONDUCT IN VIOLATION OF THIS POLICY ARE ACTING OUTSIDE THE SCOPE OF THEIR EMPLOYMENT RESPONSIBILITIES AND MAY BE SUBJECT TO INDIVIDUAL LIABILITY FOR THEIR UNLAWFUL AND OFFICE-PROHIBITED ACTIONS.</w:t>
      </w:r>
    </w:p>
    <w:p w14:paraId="0BE6025B" w14:textId="77777777" w:rsidR="00CA14DC" w:rsidRDefault="00CA14DC">
      <w:pPr>
        <w:keepLines/>
        <w:widowControl/>
        <w:jc w:val="both"/>
        <w:sectPr w:rsidR="00CA14DC">
          <w:type w:val="continuous"/>
          <w:pgSz w:w="12240" w:h="15840"/>
          <w:pgMar w:top="1440" w:right="1440" w:bottom="1440" w:left="1440" w:header="1440" w:footer="1440" w:gutter="0"/>
          <w:cols w:space="720"/>
          <w:noEndnote/>
        </w:sectPr>
      </w:pPr>
    </w:p>
    <w:p w14:paraId="11F503E0" w14:textId="77777777" w:rsidR="00CA14DC" w:rsidRDefault="00CA14DC">
      <w:pPr>
        <w:widowControl/>
        <w:jc w:val="both"/>
      </w:pPr>
    </w:p>
    <w:p w14:paraId="7FA25F4B" w14:textId="77777777" w:rsidR="00CA14DC" w:rsidRDefault="00CA14DC">
      <w:pPr>
        <w:widowControl/>
        <w:jc w:val="both"/>
      </w:pPr>
      <w:r>
        <w:t>Any employee who believes that he or she has been harassed or who has witnessed harassment, should immediately report the incident to his or her supervisor. All reports of harassment will be discreetly investigated under the direction of the supervisor. Contact your supervisor for any questions about this policy.</w:t>
      </w:r>
    </w:p>
    <w:p w14:paraId="132EC5EC" w14:textId="77777777" w:rsidR="00CA14DC" w:rsidRDefault="00CA14DC">
      <w:pPr>
        <w:widowControl/>
        <w:jc w:val="both"/>
      </w:pPr>
    </w:p>
    <w:p w14:paraId="046BA403" w14:textId="419BB251" w:rsidR="00CA14DC" w:rsidRDefault="00CA14DC">
      <w:pPr>
        <w:widowControl/>
        <w:jc w:val="both"/>
      </w:pPr>
      <w:r>
        <w:t xml:space="preserve">If the Office determines that prohibited harassment has occurred, effective remedial action will be taken appropriate to the circumstances. Any employee who has participated in prohibited harassment will be subject to immediate and appropriate disciplinary action, up to and including immediate termination. The complaining employee will be informed of the outcome of the investigation, as appropriate. The Office will not retaliate against the complainant for filing a good faith complaint with the Office and will not knowingly permit retaliation by any employee of the Office. The Office will also protect employees and applicants from coercion, intimidation, interference, or discrimination for filing a complaint with any state or federal agency </w:t>
      </w:r>
      <w:r w:rsidR="00494699">
        <w:t>or</w:t>
      </w:r>
      <w:r>
        <w:t xml:space="preserve"> assisting with a legitimate investigation by such agencies.</w:t>
      </w:r>
    </w:p>
    <w:p w14:paraId="307FC030" w14:textId="77777777" w:rsidR="00CA14DC" w:rsidRDefault="00CA14DC">
      <w:pPr>
        <w:widowControl/>
        <w:jc w:val="both"/>
      </w:pPr>
    </w:p>
    <w:p w14:paraId="2FFCB4A6" w14:textId="77777777" w:rsidR="00CA14DC" w:rsidRDefault="00CA14DC">
      <w:pPr>
        <w:widowControl/>
        <w:jc w:val="both"/>
        <w:sectPr w:rsidR="00CA14DC">
          <w:footerReference w:type="default" r:id="rId14"/>
          <w:type w:val="continuous"/>
          <w:pgSz w:w="12240" w:h="15840"/>
          <w:pgMar w:top="1440" w:right="1440" w:bottom="1440" w:left="1440" w:header="1440" w:footer="1440" w:gutter="0"/>
          <w:cols w:space="720"/>
          <w:noEndnote/>
        </w:sectPr>
      </w:pPr>
    </w:p>
    <w:p w14:paraId="0CAB1B86" w14:textId="77777777" w:rsidR="00CA14DC" w:rsidRDefault="00CA14DC">
      <w:pPr>
        <w:widowControl/>
        <w:jc w:val="both"/>
      </w:pPr>
    </w:p>
    <w:p w14:paraId="1B4BA7A4" w14:textId="77777777" w:rsidR="00CA14DC" w:rsidRDefault="00CA14DC">
      <w:pPr>
        <w:widowControl/>
        <w:jc w:val="both"/>
      </w:pPr>
    </w:p>
    <w:p w14:paraId="406B0EC0" w14:textId="77777777" w:rsidR="00CA14DC" w:rsidRDefault="00CA14DC">
      <w:pPr>
        <w:widowControl/>
        <w:jc w:val="both"/>
      </w:pPr>
    </w:p>
    <w:p w14:paraId="6621C339" w14:textId="77777777" w:rsidR="00CA14DC" w:rsidRDefault="00CA14DC">
      <w:pPr>
        <w:widowControl/>
        <w:jc w:val="both"/>
      </w:pPr>
    </w:p>
    <w:p w14:paraId="384B5BFE" w14:textId="77777777" w:rsidR="00CA14DC" w:rsidRDefault="00CA14DC">
      <w:pPr>
        <w:widowControl/>
        <w:jc w:val="both"/>
      </w:pPr>
    </w:p>
    <w:p w14:paraId="3E14E389" w14:textId="77777777" w:rsidR="00CA14DC" w:rsidRDefault="00CA14DC">
      <w:pPr>
        <w:widowControl/>
        <w:jc w:val="both"/>
      </w:pPr>
    </w:p>
    <w:p w14:paraId="4269C474" w14:textId="77777777" w:rsidR="00CA14DC" w:rsidRDefault="00CA14DC">
      <w:pPr>
        <w:widowControl/>
        <w:jc w:val="both"/>
      </w:pPr>
    </w:p>
    <w:p w14:paraId="6EA26D21" w14:textId="77777777" w:rsidR="00CA14DC" w:rsidRDefault="00CA14DC">
      <w:pPr>
        <w:widowControl/>
        <w:jc w:val="both"/>
      </w:pPr>
    </w:p>
    <w:p w14:paraId="684186C5" w14:textId="77777777" w:rsidR="00CA14DC" w:rsidRDefault="00CA14DC">
      <w:pPr>
        <w:widowControl/>
        <w:jc w:val="both"/>
      </w:pPr>
    </w:p>
    <w:p w14:paraId="34DC101B" w14:textId="77777777" w:rsidR="00CA14DC" w:rsidRDefault="00CA14DC">
      <w:pPr>
        <w:widowControl/>
        <w:jc w:val="both"/>
      </w:pPr>
    </w:p>
    <w:p w14:paraId="79629BCB" w14:textId="77777777" w:rsidR="00CA14DC" w:rsidRDefault="00CA14DC">
      <w:pPr>
        <w:widowControl/>
        <w:jc w:val="both"/>
      </w:pPr>
    </w:p>
    <w:p w14:paraId="56FFBF98" w14:textId="0D14991B" w:rsidR="00CA14DC" w:rsidRDefault="00CA14DC">
      <w:pPr>
        <w:pStyle w:val="Heading1"/>
        <w:widowControl/>
        <w:jc w:val="center"/>
        <w:rPr>
          <w:sz w:val="72"/>
          <w:szCs w:val="72"/>
        </w:rPr>
      </w:pPr>
      <w:r>
        <w:rPr>
          <w:sz w:val="72"/>
          <w:szCs w:val="72"/>
        </w:rPr>
        <w:t xml:space="preserve">IV. </w:t>
      </w:r>
    </w:p>
    <w:p w14:paraId="2C660602" w14:textId="77777777" w:rsidR="00CA14DC" w:rsidRDefault="00CA14DC">
      <w:pPr>
        <w:widowControl/>
        <w:jc w:val="center"/>
        <w:rPr>
          <w:sz w:val="48"/>
          <w:szCs w:val="48"/>
        </w:rPr>
      </w:pPr>
      <w:r>
        <w:rPr>
          <w:b/>
          <w:bCs/>
          <w:sz w:val="72"/>
          <w:szCs w:val="72"/>
        </w:rPr>
        <w:fldChar w:fldCharType="begin"/>
      </w:r>
      <w:r>
        <w:rPr>
          <w:b/>
          <w:bCs/>
          <w:sz w:val="72"/>
          <w:szCs w:val="72"/>
        </w:rPr>
        <w:instrText xml:space="preserve">tc \l1 "IV. </w:instrText>
      </w:r>
      <w:r>
        <w:rPr>
          <w:b/>
          <w:bCs/>
          <w:sz w:val="72"/>
          <w:szCs w:val="72"/>
        </w:rPr>
        <w:fldChar w:fldCharType="end"/>
      </w:r>
    </w:p>
    <w:p w14:paraId="610141C2" w14:textId="6A4265D1" w:rsidR="00CA14DC" w:rsidRDefault="00CA14DC">
      <w:pPr>
        <w:pStyle w:val="Heading1"/>
        <w:widowControl/>
        <w:jc w:val="center"/>
        <w:rPr>
          <w:sz w:val="72"/>
          <w:szCs w:val="72"/>
        </w:rPr>
      </w:pPr>
      <w:r>
        <w:rPr>
          <w:sz w:val="72"/>
          <w:szCs w:val="72"/>
        </w:rPr>
        <w:t>Termination</w:t>
      </w:r>
      <w:r>
        <w:rPr>
          <w:sz w:val="72"/>
          <w:szCs w:val="72"/>
        </w:rPr>
        <w:fldChar w:fldCharType="begin"/>
      </w:r>
      <w:r>
        <w:rPr>
          <w:sz w:val="72"/>
          <w:szCs w:val="72"/>
        </w:rPr>
        <w:instrText>tc \l1 "Termination</w:instrText>
      </w:r>
      <w:r>
        <w:rPr>
          <w:sz w:val="72"/>
          <w:szCs w:val="72"/>
        </w:rPr>
        <w:fldChar w:fldCharType="end"/>
      </w:r>
    </w:p>
    <w:p w14:paraId="084490D0" w14:textId="77777777" w:rsidR="00CA14DC" w:rsidRDefault="00CA14DC">
      <w:pPr>
        <w:widowControl/>
        <w:jc w:val="both"/>
        <w:sectPr w:rsidR="00CA14DC">
          <w:footerReference w:type="default" r:id="rId15"/>
          <w:pgSz w:w="12240" w:h="15840"/>
          <w:pgMar w:top="1440" w:right="1440" w:bottom="1440" w:left="1440" w:header="1440" w:footer="1440" w:gutter="0"/>
          <w:cols w:space="720"/>
          <w:noEndnote/>
        </w:sectPr>
      </w:pPr>
    </w:p>
    <w:p w14:paraId="49742D2A" w14:textId="77777777" w:rsidR="00CA14DC" w:rsidRDefault="00CA14DC">
      <w:pPr>
        <w:pStyle w:val="Heading2"/>
        <w:widowControl/>
        <w:tabs>
          <w:tab w:val="center" w:pos="4680"/>
        </w:tabs>
        <w:jc w:val="both"/>
      </w:pPr>
      <w:r>
        <w:lastRenderedPageBreak/>
        <w:tab/>
        <w:t>Pre-Termination Considerations</w:t>
      </w:r>
      <w:r>
        <w:fldChar w:fldCharType="begin"/>
      </w:r>
      <w:r>
        <w:instrText>tc \l2 "</w:instrText>
      </w:r>
      <w:r>
        <w:tab/>
        <w:instrText>Pre-Termination Considerations</w:instrText>
      </w:r>
      <w:r>
        <w:fldChar w:fldCharType="end"/>
      </w:r>
    </w:p>
    <w:p w14:paraId="08F5878B" w14:textId="77777777" w:rsidR="00CA14DC" w:rsidRDefault="00CA14DC">
      <w:pPr>
        <w:widowControl/>
        <w:jc w:val="both"/>
      </w:pPr>
    </w:p>
    <w:p w14:paraId="4E5D8675" w14:textId="77777777" w:rsidR="00CA14DC" w:rsidRDefault="00CA14DC">
      <w:pPr>
        <w:widowControl/>
        <w:jc w:val="both"/>
      </w:pPr>
      <w:r>
        <w:t xml:space="preserve">First and foremost, do not make a hasty decision and do not terminate “on the spot.” While there are certain to be times where you wish to act quickly to solve a problem, the prudent employer will carefully examine the situation, in its entirety, before acting. A glance at the size of verdicts and the number of cases being filed today by employees against their former employers will quickly remind you of the need for care in handling the situation. In California, in 1994, the average plaintiff’s award in an employment case was a staggering $875,620. </w:t>
      </w:r>
    </w:p>
    <w:p w14:paraId="74FC21B9" w14:textId="77777777" w:rsidR="00CA14DC" w:rsidRDefault="00CA14DC">
      <w:pPr>
        <w:widowControl/>
        <w:jc w:val="both"/>
      </w:pPr>
    </w:p>
    <w:p w14:paraId="07A6B3A4" w14:textId="77777777" w:rsidR="00CA14DC" w:rsidRDefault="00CA14DC">
      <w:pPr>
        <w:pStyle w:val="Heading3"/>
        <w:widowControl/>
        <w:jc w:val="both"/>
      </w:pPr>
      <w:r>
        <w:t>Analyzing Your Risk of Being Sued</w:t>
      </w:r>
      <w:r>
        <w:fldChar w:fldCharType="begin"/>
      </w:r>
      <w:r>
        <w:instrText>tc \l3 "Analyzing Your Risk of Being Sued</w:instrText>
      </w:r>
      <w:r>
        <w:fldChar w:fldCharType="end"/>
      </w:r>
    </w:p>
    <w:p w14:paraId="214650C1" w14:textId="77777777" w:rsidR="00CA14DC" w:rsidRDefault="00CA14DC">
      <w:pPr>
        <w:widowControl/>
        <w:jc w:val="both"/>
      </w:pPr>
    </w:p>
    <w:p w14:paraId="2194BC1B" w14:textId="57F6699B" w:rsidR="00CA14DC" w:rsidRDefault="00CA14DC">
      <w:pPr>
        <w:widowControl/>
        <w:jc w:val="both"/>
      </w:pPr>
      <w:r>
        <w:t xml:space="preserve">The following checklist of questions will help you determine your risks of being sued, and your concomitant exposure to liability, if you terminate any particular employee. You should be familiar with these issues before making the decision to terminate. Review this list before terminating an employee. This will help you make a judgment as to the likelihood of being sued so that, at the worst, you will be making your decision with a full understanding of the possible </w:t>
      </w:r>
      <w:r w:rsidR="00494699">
        <w:t>consequences and</w:t>
      </w:r>
      <w:r>
        <w:t xml:space="preserve"> can plan accordingly. </w:t>
      </w:r>
    </w:p>
    <w:p w14:paraId="62010FEE" w14:textId="77777777" w:rsidR="00CA14DC" w:rsidRDefault="00CA14DC">
      <w:pPr>
        <w:widowControl/>
        <w:jc w:val="both"/>
      </w:pPr>
    </w:p>
    <w:p w14:paraId="5DCCF92C" w14:textId="77777777" w:rsidR="00CA14DC" w:rsidRDefault="00CA14DC">
      <w:pPr>
        <w:widowControl/>
        <w:jc w:val="both"/>
      </w:pPr>
      <w:r>
        <w:t>This does not mean to suggest that you should not terminate an employee. Only that you should do so only after you plan appropriately. That pre-termination planning requires that you assess the risks associated with the termination.</w:t>
      </w:r>
    </w:p>
    <w:p w14:paraId="1B7FF36A" w14:textId="77777777" w:rsidR="00CA14DC" w:rsidRDefault="00CA14DC">
      <w:pPr>
        <w:widowControl/>
        <w:jc w:val="both"/>
      </w:pPr>
      <w:r>
        <w:t xml:space="preserve"> </w:t>
      </w:r>
    </w:p>
    <w:p w14:paraId="16A9E89A" w14:textId="250959A4" w:rsidR="00CA14DC" w:rsidRDefault="00CA14DC">
      <w:pPr>
        <w:widowControl/>
        <w:ind w:firstLine="720"/>
        <w:jc w:val="both"/>
      </w:pPr>
      <w:r>
        <w:t xml:space="preserve">· Is the employee a member of a group of people protected by statute from discrimination (e.g. a protected category)? If so, might </w:t>
      </w:r>
      <w:r w:rsidR="00494699">
        <w:t>there</w:t>
      </w:r>
      <w:r>
        <w:t xml:space="preserve"> be a claim that the employee is being discharged because of his or her being a member of this group?</w:t>
      </w:r>
    </w:p>
    <w:p w14:paraId="0F4D0D2D" w14:textId="77777777" w:rsidR="00CA14DC" w:rsidRDefault="00CA14DC">
      <w:pPr>
        <w:widowControl/>
        <w:jc w:val="both"/>
      </w:pPr>
    </w:p>
    <w:p w14:paraId="19FF37CA" w14:textId="77777777" w:rsidR="00CA14DC" w:rsidRDefault="00CA14DC">
      <w:pPr>
        <w:widowControl/>
        <w:ind w:firstLine="720"/>
        <w:jc w:val="both"/>
      </w:pPr>
      <w:r>
        <w:t xml:space="preserve">· Is there any evidence that a supervisor or office manager has made disparaging remarks about the employee or about members of the racial, ethnic or gender group to which the employee belongs? Be sure to ask your office manager or employee supervisor about this </w:t>
      </w:r>
      <w:r>
        <w:rPr>
          <w:u w:val="single"/>
        </w:rPr>
        <w:t>before</w:t>
      </w:r>
      <w:r>
        <w:t xml:space="preserve"> you fire the employee. If the answer is yes, this may be a good time to reconsider the termination!</w:t>
      </w:r>
    </w:p>
    <w:p w14:paraId="6F0BFBF3" w14:textId="77777777" w:rsidR="00CA14DC" w:rsidRDefault="00CA14DC">
      <w:pPr>
        <w:widowControl/>
        <w:jc w:val="both"/>
      </w:pPr>
    </w:p>
    <w:p w14:paraId="39CD82A1" w14:textId="67AD3784" w:rsidR="00CA14DC" w:rsidRDefault="00CA14DC">
      <w:pPr>
        <w:widowControl/>
        <w:ind w:firstLine="720"/>
        <w:jc w:val="both"/>
      </w:pPr>
      <w:r>
        <w:t xml:space="preserve">· How have </w:t>
      </w:r>
      <w:r w:rsidR="00494699">
        <w:t>people</w:t>
      </w:r>
      <w:r>
        <w:t xml:space="preserve"> similarly situated to the employee to be terminated been treated? For example, if you are terminating due to poor hygiene, how have you handled other employees with poor hygiene? If you have not or are not being consistent you are far more likely to be sued.</w:t>
      </w:r>
    </w:p>
    <w:p w14:paraId="1C191CF4" w14:textId="77777777" w:rsidR="00CA14DC" w:rsidRDefault="00CA14DC">
      <w:pPr>
        <w:widowControl/>
        <w:jc w:val="both"/>
      </w:pPr>
    </w:p>
    <w:p w14:paraId="0A78748A" w14:textId="77777777" w:rsidR="00CA14DC" w:rsidRDefault="00CA14DC">
      <w:pPr>
        <w:widowControl/>
        <w:ind w:firstLine="720"/>
        <w:jc w:val="both"/>
      </w:pPr>
      <w:r>
        <w:t xml:space="preserve">· Can you prove that the incidents for which you are terminating the employee actually happened? You should interview and obtain notes and comments from witnesses. While it is best if the employee is at will, if, in fact, there </w:t>
      </w:r>
      <w:r>
        <w:rPr>
          <w:u w:val="single"/>
        </w:rPr>
        <w:t>is cause</w:t>
      </w:r>
      <w:r>
        <w:t xml:space="preserve"> for discharge, the issue becomes moot.</w:t>
      </w:r>
    </w:p>
    <w:p w14:paraId="4A1B98F1" w14:textId="77777777" w:rsidR="00CA14DC" w:rsidRDefault="00CA14DC">
      <w:pPr>
        <w:widowControl/>
        <w:jc w:val="both"/>
      </w:pPr>
    </w:p>
    <w:p w14:paraId="1FC721FB" w14:textId="77777777" w:rsidR="00CA14DC" w:rsidRDefault="00CA14DC">
      <w:pPr>
        <w:widowControl/>
        <w:ind w:firstLine="720"/>
        <w:jc w:val="both"/>
      </w:pPr>
      <w:r>
        <w:t>· What is the employee’s explanation, if any, for the events that led up to the termination? This is important for two reasons. First, you want to know if your basis for discharge is true. Second, it will give you a good clue what claims the employee may make against you.</w:t>
      </w:r>
    </w:p>
    <w:p w14:paraId="356F5826" w14:textId="77777777" w:rsidR="00CA14DC" w:rsidRDefault="00CA14DC">
      <w:pPr>
        <w:widowControl/>
        <w:jc w:val="both"/>
      </w:pPr>
    </w:p>
    <w:p w14:paraId="0B958BF7" w14:textId="77777777" w:rsidR="00CA14DC" w:rsidRDefault="00CA14DC">
      <w:pPr>
        <w:widowControl/>
        <w:jc w:val="both"/>
        <w:sectPr w:rsidR="00CA14DC">
          <w:footerReference w:type="default" r:id="rId16"/>
          <w:pgSz w:w="12240" w:h="15840"/>
          <w:pgMar w:top="1440" w:right="1440" w:bottom="1440" w:left="1440" w:header="1440" w:footer="1440" w:gutter="0"/>
          <w:cols w:space="720"/>
          <w:noEndnote/>
        </w:sectPr>
      </w:pPr>
    </w:p>
    <w:p w14:paraId="03273443" w14:textId="222D4AE6" w:rsidR="00CA14DC" w:rsidRDefault="00CA14DC">
      <w:pPr>
        <w:widowControl/>
        <w:ind w:firstLine="720"/>
        <w:jc w:val="both"/>
      </w:pPr>
      <w:r>
        <w:lastRenderedPageBreak/>
        <w:t xml:space="preserve">· Has the employee stated or otherwise suggested that there are health or other personal problems that </w:t>
      </w:r>
      <w:r w:rsidR="00494699">
        <w:t>interfere</w:t>
      </w:r>
      <w:r>
        <w:t xml:space="preserve"> with his or her work? If so, the employee may have a right under state law to request a leave of absence (e.g. California provides a leave of absence to obtain treatment for alcohol or drug abuse). The ADA may also apply and should be considered. You may want to offer these alternatives to the employee rather than a discharge. </w:t>
      </w:r>
    </w:p>
    <w:p w14:paraId="120CA44B" w14:textId="77777777" w:rsidR="00CA14DC" w:rsidRDefault="00CA14DC">
      <w:pPr>
        <w:widowControl/>
        <w:jc w:val="both"/>
      </w:pPr>
    </w:p>
    <w:p w14:paraId="0A077C56" w14:textId="77777777" w:rsidR="00CA14DC" w:rsidRDefault="00CA14DC">
      <w:pPr>
        <w:widowControl/>
        <w:ind w:firstLine="720"/>
        <w:jc w:val="both"/>
      </w:pPr>
      <w:r>
        <w:t>· How long have you tolerated the poor performance or misconduct of the employee? You won’t be able to argue discharge for cause if you have tolerated the “cause” for years.</w:t>
      </w:r>
    </w:p>
    <w:p w14:paraId="5C39A45D" w14:textId="77777777" w:rsidR="00CA14DC" w:rsidRDefault="00CA14DC">
      <w:pPr>
        <w:widowControl/>
        <w:jc w:val="both"/>
      </w:pPr>
    </w:p>
    <w:p w14:paraId="2A637BAC" w14:textId="77777777" w:rsidR="00CA14DC" w:rsidRDefault="00CA14DC">
      <w:pPr>
        <w:widowControl/>
        <w:ind w:firstLine="720"/>
        <w:jc w:val="both"/>
      </w:pPr>
      <w:r>
        <w:t>· How long has the person been your employee. The longer it is, the more likely you are to have to prove poor performance (e.g. “good cause”).</w:t>
      </w:r>
    </w:p>
    <w:p w14:paraId="458C40F0" w14:textId="77777777" w:rsidR="00CA14DC" w:rsidRDefault="00CA14DC">
      <w:pPr>
        <w:widowControl/>
        <w:jc w:val="both"/>
      </w:pPr>
    </w:p>
    <w:p w14:paraId="30A40DA8" w14:textId="77777777" w:rsidR="00CA14DC" w:rsidRDefault="00CA14DC">
      <w:pPr>
        <w:widowControl/>
        <w:ind w:firstLine="720"/>
        <w:jc w:val="both"/>
      </w:pPr>
      <w:r>
        <w:t>· Is the basis for termination sufficiently work related so as not to be considered arbitrary?</w:t>
      </w:r>
    </w:p>
    <w:p w14:paraId="20ACB109" w14:textId="77777777" w:rsidR="00CA14DC" w:rsidRDefault="00CA14DC">
      <w:pPr>
        <w:widowControl/>
        <w:jc w:val="both"/>
      </w:pPr>
    </w:p>
    <w:p w14:paraId="1C10794B" w14:textId="77777777" w:rsidR="00CA14DC" w:rsidRDefault="00CA14DC">
      <w:pPr>
        <w:widowControl/>
        <w:ind w:firstLine="720"/>
        <w:jc w:val="both"/>
      </w:pPr>
      <w:r>
        <w:t>· Have you reviewed the Employee Handbook and other personnel policies? You MUST be sure to strictly follow anything in writing that creates a procedure for termination. Failure to do so almost guarantees an adverse judgment or settlement if a lawsuit is filed.</w:t>
      </w:r>
    </w:p>
    <w:p w14:paraId="3F09EF9D" w14:textId="77777777" w:rsidR="00CA14DC" w:rsidRDefault="00CA14DC">
      <w:pPr>
        <w:widowControl/>
        <w:jc w:val="both"/>
      </w:pPr>
    </w:p>
    <w:p w14:paraId="7B3A2ACE" w14:textId="77777777" w:rsidR="00CA14DC" w:rsidRDefault="00CA14DC">
      <w:pPr>
        <w:widowControl/>
        <w:ind w:firstLine="720"/>
        <w:jc w:val="both"/>
      </w:pPr>
      <w:r>
        <w:t>· Does the employee’s file reflect a recent favorable evaluation, pay raise or bonus? Are there documents which state that the pay raise or bonus was based on merit? If so, this will be evidence that poor performance was not the real reason for termination. Be sure your file is up to date and accurately reflects the problems for which you are terminating (assuming they have been chronic and not in the nature of a theft).</w:t>
      </w:r>
    </w:p>
    <w:p w14:paraId="018919B3" w14:textId="77777777" w:rsidR="00CA14DC" w:rsidRDefault="00CA14DC">
      <w:pPr>
        <w:widowControl/>
        <w:jc w:val="both"/>
      </w:pPr>
    </w:p>
    <w:p w14:paraId="03AB9B0F" w14:textId="77777777" w:rsidR="00CA14DC" w:rsidRDefault="00CA14DC">
      <w:pPr>
        <w:widowControl/>
        <w:ind w:firstLine="720"/>
        <w:jc w:val="both"/>
      </w:pPr>
      <w:r>
        <w:t>· Has the employee recently been given any assurances of job security? Check such things as responses to inquiries for mortgage verification and oral discussions with supervisors. This is a definite red flag if you are not sure of the answer to this question.</w:t>
      </w:r>
    </w:p>
    <w:p w14:paraId="6968364F" w14:textId="77777777" w:rsidR="00CA14DC" w:rsidRDefault="00CA14DC">
      <w:pPr>
        <w:widowControl/>
        <w:jc w:val="both"/>
      </w:pPr>
    </w:p>
    <w:p w14:paraId="5DF8724F" w14:textId="7A729328" w:rsidR="00CA14DC" w:rsidRDefault="00CA14DC">
      <w:pPr>
        <w:widowControl/>
        <w:ind w:firstLine="720"/>
        <w:jc w:val="both"/>
      </w:pPr>
      <w:r>
        <w:t xml:space="preserve">· What is the timing of the discharge? Has this employee recently </w:t>
      </w:r>
      <w:r w:rsidR="00494699">
        <w:t>made</w:t>
      </w:r>
      <w:r>
        <w:t xml:space="preserve"> a complaint concerning the workplace (e.g. a complaint alleging harassment or discrimination)? Or has the employee recently made allegations about illegal activity on the part of the company? Another red flag. It is very risky to terminate somebody shortly after they complained, and it will most certainly make you look bad in front of a jury.</w:t>
      </w:r>
    </w:p>
    <w:p w14:paraId="1F463A16" w14:textId="77777777" w:rsidR="00CA14DC" w:rsidRDefault="00CA14DC">
      <w:pPr>
        <w:widowControl/>
        <w:jc w:val="both"/>
      </w:pPr>
    </w:p>
    <w:p w14:paraId="642F1B5B" w14:textId="77777777" w:rsidR="00CA14DC" w:rsidRDefault="00CA14DC">
      <w:pPr>
        <w:widowControl/>
        <w:ind w:firstLine="720"/>
        <w:jc w:val="both"/>
      </w:pPr>
      <w:r>
        <w:t>· Have you considered alternative solutions to the performance problem? If so, be sure to document any alternatives offered to the employee.</w:t>
      </w:r>
    </w:p>
    <w:p w14:paraId="7E396931" w14:textId="77777777" w:rsidR="00CA14DC" w:rsidRDefault="00CA14DC">
      <w:pPr>
        <w:widowControl/>
        <w:jc w:val="both"/>
      </w:pPr>
    </w:p>
    <w:p w14:paraId="7B8575A8" w14:textId="28D57F57" w:rsidR="00CA14DC" w:rsidRDefault="00CA14DC">
      <w:pPr>
        <w:widowControl/>
        <w:ind w:firstLine="720"/>
        <w:jc w:val="both"/>
      </w:pPr>
      <w:r>
        <w:t xml:space="preserve">· Has the employee, especially one with a substantial length of service, been given sufficient opportunity to improve performance? This means notice of the problem, establishing standards to measure performance, and monitoring of the </w:t>
      </w:r>
      <w:r w:rsidR="00494699">
        <w:t>employees’</w:t>
      </w:r>
      <w:r>
        <w:t xml:space="preserve"> efforts toward improvement. Be sure to document this process.</w:t>
      </w:r>
    </w:p>
    <w:p w14:paraId="49FFADC9" w14:textId="77777777" w:rsidR="00CA14DC" w:rsidRDefault="00CA14DC">
      <w:pPr>
        <w:widowControl/>
        <w:jc w:val="both"/>
      </w:pPr>
    </w:p>
    <w:p w14:paraId="70BAC651"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48570A82" w14:textId="77777777" w:rsidR="00CA14DC" w:rsidRDefault="00CA14DC">
      <w:pPr>
        <w:pStyle w:val="Heading3"/>
        <w:keepNext/>
        <w:keepLines/>
        <w:widowControl/>
        <w:jc w:val="both"/>
      </w:pPr>
      <w:r>
        <w:lastRenderedPageBreak/>
        <w:t>High Risk Terminations</w:t>
      </w:r>
      <w:r>
        <w:fldChar w:fldCharType="begin"/>
      </w:r>
      <w:r>
        <w:instrText>tc \l3 "High Risk Terminations</w:instrText>
      </w:r>
      <w:r>
        <w:fldChar w:fldCharType="end"/>
      </w:r>
    </w:p>
    <w:p w14:paraId="4E3B0B72" w14:textId="77777777" w:rsidR="00CA14DC" w:rsidRDefault="00CA14DC">
      <w:pPr>
        <w:keepNext/>
        <w:keepLines/>
        <w:widowControl/>
        <w:jc w:val="both"/>
      </w:pPr>
    </w:p>
    <w:p w14:paraId="4A32F5AC" w14:textId="77777777" w:rsidR="00CA14DC" w:rsidRDefault="00CA14DC">
      <w:pPr>
        <w:keepLines/>
        <w:widowControl/>
        <w:jc w:val="both"/>
      </w:pPr>
      <w:r>
        <w:t>Answers to the questions above will help show you whether or not a termination will subject you to possible liability and your relative risk of being sued. You should be sure to implement a carefully considered approach to discharge for, at the minimum, the following situations:</w:t>
      </w:r>
    </w:p>
    <w:p w14:paraId="2007987C" w14:textId="77777777" w:rsidR="00CA14DC" w:rsidRDefault="00CA14DC">
      <w:pPr>
        <w:widowControl/>
        <w:jc w:val="both"/>
      </w:pPr>
    </w:p>
    <w:p w14:paraId="5E718E15" w14:textId="77777777" w:rsidR="00CA14DC" w:rsidRDefault="00CA14DC">
      <w:pPr>
        <w:widowControl/>
        <w:jc w:val="both"/>
      </w:pPr>
      <w:r>
        <w:t>· Long-term employees with good performance records</w:t>
      </w:r>
    </w:p>
    <w:p w14:paraId="4564AEF2" w14:textId="77777777" w:rsidR="00CA14DC" w:rsidRDefault="00CA14DC">
      <w:pPr>
        <w:widowControl/>
        <w:jc w:val="both"/>
      </w:pPr>
      <w:r>
        <w:t>· Employees who have apparently been treated differently from similarly situated employees</w:t>
      </w:r>
    </w:p>
    <w:p w14:paraId="4298424C" w14:textId="77777777" w:rsidR="00CA14DC" w:rsidRDefault="00CA14DC">
      <w:pPr>
        <w:widowControl/>
        <w:jc w:val="both"/>
      </w:pPr>
      <w:r>
        <w:t>· Employees who have recently made a complaint of illegal, unsafe, or unfair activity</w:t>
      </w:r>
    </w:p>
    <w:p w14:paraId="663422EB" w14:textId="77777777" w:rsidR="00CA14DC" w:rsidRDefault="00CA14DC">
      <w:pPr>
        <w:widowControl/>
        <w:jc w:val="both"/>
      </w:pPr>
      <w:r>
        <w:t>· Employees who have alleged discrimination, harassment, or retaliation</w:t>
      </w:r>
    </w:p>
    <w:p w14:paraId="792C6BE2" w14:textId="77777777" w:rsidR="00CA14DC" w:rsidRDefault="00CA14DC">
      <w:pPr>
        <w:widowControl/>
        <w:jc w:val="both"/>
      </w:pPr>
      <w:r>
        <w:t>· Employees in a protected category being replaced by somebody outside the protected category</w:t>
      </w:r>
    </w:p>
    <w:p w14:paraId="3833A720" w14:textId="77777777" w:rsidR="00CA14DC" w:rsidRDefault="00CA14DC">
      <w:pPr>
        <w:widowControl/>
        <w:jc w:val="both"/>
      </w:pPr>
      <w:r>
        <w:t>· Employees who have made a recent change in their lives in reliance on job security (e.g. relocated to take a job or just bought a house).</w:t>
      </w:r>
    </w:p>
    <w:p w14:paraId="309F515D" w14:textId="77777777" w:rsidR="00CA14DC" w:rsidRDefault="00CA14DC">
      <w:pPr>
        <w:widowControl/>
        <w:jc w:val="both"/>
      </w:pPr>
      <w:r>
        <w:t>· Employees who have not be counseled or warned about performance problems in accordance with personnel policies or for whom there is little or no documentation of such counseling or warnings.</w:t>
      </w:r>
    </w:p>
    <w:p w14:paraId="6B013559" w14:textId="77777777" w:rsidR="00CA14DC" w:rsidRDefault="00CA14DC">
      <w:pPr>
        <w:widowControl/>
        <w:jc w:val="both"/>
      </w:pPr>
    </w:p>
    <w:p w14:paraId="28688BFF" w14:textId="77777777" w:rsidR="00CA14DC" w:rsidRDefault="00CA14DC">
      <w:pPr>
        <w:pStyle w:val="Heading3"/>
        <w:widowControl/>
        <w:jc w:val="both"/>
      </w:pPr>
      <w:r>
        <w:t>Steps to Reduce Exposure to Liability</w:t>
      </w:r>
      <w:r>
        <w:fldChar w:fldCharType="begin"/>
      </w:r>
      <w:r>
        <w:instrText>tc \l3 "Steps to Reduce Exposure to Liability</w:instrText>
      </w:r>
      <w:r>
        <w:fldChar w:fldCharType="end"/>
      </w:r>
    </w:p>
    <w:p w14:paraId="4DCF886F" w14:textId="77777777" w:rsidR="00CA14DC" w:rsidRDefault="00CA14DC">
      <w:pPr>
        <w:widowControl/>
        <w:jc w:val="both"/>
      </w:pPr>
    </w:p>
    <w:p w14:paraId="2DB1D926" w14:textId="38E9089D" w:rsidR="00CA14DC" w:rsidRDefault="00CA14DC">
      <w:pPr>
        <w:widowControl/>
        <w:jc w:val="both"/>
      </w:pPr>
      <w:r>
        <w:t xml:space="preserve">When terminating a “high risk” employee, the following steps will minimize your chances of being sued, and your liability if you are. Before you discharge the employee, review this list and apply each applicable step. Be sure to carefully and fully document your actions, just as you would document the steps you take in the care of the </w:t>
      </w:r>
      <w:r w:rsidR="00494699">
        <w:t>high-risk</w:t>
      </w:r>
      <w:r>
        <w:t xml:space="preserve"> patient.</w:t>
      </w:r>
    </w:p>
    <w:p w14:paraId="1AE463F1" w14:textId="77777777" w:rsidR="00CA14DC" w:rsidRDefault="00CA14DC">
      <w:pPr>
        <w:widowControl/>
        <w:jc w:val="both"/>
      </w:pPr>
    </w:p>
    <w:p w14:paraId="46DAE5EC" w14:textId="77777777" w:rsidR="00CA14DC" w:rsidRDefault="00CA14DC">
      <w:pPr>
        <w:widowControl/>
        <w:jc w:val="both"/>
      </w:pPr>
      <w:r>
        <w:t>Of course, where there is a substantial act of misconduct, immediate termination may be appropriate (e.g. theft from the office). Nonetheless, one or more of the following steps may assist you in the event of a subsequent lawsuit.</w:t>
      </w:r>
    </w:p>
    <w:p w14:paraId="56B3729D" w14:textId="77777777" w:rsidR="00CA14DC" w:rsidRDefault="00CA14DC">
      <w:pPr>
        <w:widowControl/>
        <w:jc w:val="both"/>
      </w:pPr>
    </w:p>
    <w:p w14:paraId="3D40CFBF" w14:textId="77777777" w:rsidR="00CA14DC" w:rsidRDefault="00CA14DC">
      <w:pPr>
        <w:pStyle w:val="Quick1"/>
        <w:widowControl/>
        <w:tabs>
          <w:tab w:val="left" w:pos="-1440"/>
          <w:tab w:val="num" w:pos="720"/>
        </w:tabs>
        <w:jc w:val="both"/>
      </w:pPr>
      <w:r>
        <w:t>Provide a longer period of warning, counseling and improvement. In the case of a long-term employee, the counseling period should be substantial and the documentation of inability to perform should be detailed. Create a performance evaluation period and schedule times for discussion and evaluation. Record everything and notify the employee of any problems as they arise. Document this.</w:t>
      </w:r>
    </w:p>
    <w:p w14:paraId="7A6E9CA3" w14:textId="77777777" w:rsidR="00CA14DC" w:rsidRDefault="00CA14DC">
      <w:pPr>
        <w:widowControl/>
        <w:jc w:val="both"/>
      </w:pPr>
    </w:p>
    <w:p w14:paraId="007C19A5" w14:textId="77777777" w:rsidR="00CA14DC" w:rsidRDefault="00CA14DC">
      <w:pPr>
        <w:pStyle w:val="Quick1"/>
        <w:widowControl/>
        <w:tabs>
          <w:tab w:val="left" w:pos="-1440"/>
          <w:tab w:val="num" w:pos="720"/>
        </w:tabs>
        <w:jc w:val="both"/>
      </w:pPr>
      <w:r>
        <w:t>Develop a record of dealing with the situation in good faith. Consider whether transfer to another position or additional training would be a viable alternative to discharge. Give substantial advance notice of the possibility of termination.</w:t>
      </w:r>
    </w:p>
    <w:p w14:paraId="33F08F4E" w14:textId="77777777" w:rsidR="00CA14DC" w:rsidRDefault="00CA14DC">
      <w:pPr>
        <w:widowControl/>
        <w:jc w:val="both"/>
      </w:pPr>
    </w:p>
    <w:p w14:paraId="2EB67E4D" w14:textId="77777777" w:rsidR="00CA14DC" w:rsidRDefault="00CA14DC">
      <w:pPr>
        <w:pStyle w:val="Quick1"/>
        <w:widowControl/>
        <w:tabs>
          <w:tab w:val="left" w:pos="-1440"/>
          <w:tab w:val="num" w:pos="720"/>
        </w:tabs>
        <w:jc w:val="both"/>
      </w:pPr>
      <w:r>
        <w:t>When available, consider having another supervisor evaluate the employee (a second opinion). This is particularly important where it appears that a personality conflict between the employee and his or her supervisor may be the basis bad reviews.</w:t>
      </w:r>
    </w:p>
    <w:p w14:paraId="2A182295" w14:textId="77777777" w:rsidR="00CA14DC" w:rsidRDefault="00CA14DC">
      <w:pPr>
        <w:widowControl/>
        <w:jc w:val="both"/>
      </w:pPr>
    </w:p>
    <w:p w14:paraId="7AF37EB6" w14:textId="77777777" w:rsidR="00CA14DC" w:rsidRDefault="00CA14DC">
      <w:pPr>
        <w:pStyle w:val="Quick1"/>
        <w:widowControl/>
        <w:tabs>
          <w:tab w:val="left" w:pos="-1440"/>
          <w:tab w:val="num" w:pos="720"/>
        </w:tabs>
        <w:jc w:val="both"/>
      </w:pPr>
      <w:r>
        <w:t>Consider all possible ways to remedy the employee’s performance problem. Might changing work hours help with being late to work? Or a change of job duties?</w:t>
      </w:r>
    </w:p>
    <w:p w14:paraId="6A5106BC" w14:textId="77777777" w:rsidR="00CA14DC" w:rsidRDefault="00CA14DC">
      <w:pPr>
        <w:pStyle w:val="Quick1"/>
        <w:widowControl/>
        <w:tabs>
          <w:tab w:val="left" w:pos="-1440"/>
          <w:tab w:val="num" w:pos="720"/>
        </w:tabs>
        <w:jc w:val="both"/>
        <w:sectPr w:rsidR="00CA14DC">
          <w:type w:val="continuous"/>
          <w:pgSz w:w="12240" w:h="15840"/>
          <w:pgMar w:top="1440" w:right="1440" w:bottom="1440" w:left="1440" w:header="1440" w:footer="1440" w:gutter="0"/>
          <w:cols w:space="720"/>
          <w:noEndnote/>
        </w:sectPr>
      </w:pPr>
    </w:p>
    <w:p w14:paraId="417C5135" w14:textId="77777777" w:rsidR="00CA14DC" w:rsidRDefault="00CA14DC">
      <w:pPr>
        <w:widowControl/>
        <w:jc w:val="both"/>
      </w:pPr>
    </w:p>
    <w:p w14:paraId="59444235" w14:textId="10B81D36" w:rsidR="00CA14DC" w:rsidRDefault="00CA14DC">
      <w:pPr>
        <w:pStyle w:val="Quick1"/>
        <w:widowControl/>
        <w:tabs>
          <w:tab w:val="left" w:pos="-1440"/>
          <w:tab w:val="num" w:pos="720"/>
        </w:tabs>
        <w:jc w:val="both"/>
      </w:pPr>
      <w:r>
        <w:lastRenderedPageBreak/>
        <w:t xml:space="preserve">Consider whether a leave of absence (with or without a concurrent rehabilitative program) might alleviate the problems? This option is particularly important where personal or medical problems have led to or are related to </w:t>
      </w:r>
      <w:r w:rsidR="00494699">
        <w:t>performance</w:t>
      </w:r>
      <w:r>
        <w:t xml:space="preserve"> problems.</w:t>
      </w:r>
    </w:p>
    <w:p w14:paraId="2AACD0EF" w14:textId="77777777" w:rsidR="00CA14DC" w:rsidRDefault="00CA14DC">
      <w:pPr>
        <w:widowControl/>
        <w:jc w:val="both"/>
      </w:pPr>
    </w:p>
    <w:p w14:paraId="42D826F5" w14:textId="77777777" w:rsidR="00CA14DC" w:rsidRDefault="00CA14DC">
      <w:pPr>
        <w:pStyle w:val="Quick1"/>
        <w:widowControl/>
        <w:tabs>
          <w:tab w:val="left" w:pos="-1440"/>
          <w:tab w:val="num" w:pos="720"/>
        </w:tabs>
        <w:jc w:val="both"/>
      </w:pPr>
      <w:r>
        <w:t>Make sure that the employee receives all benefits of the personnel policies (Employee Handbook) that are in force at the time.</w:t>
      </w:r>
    </w:p>
    <w:p w14:paraId="795B5F70" w14:textId="77777777" w:rsidR="00CA14DC" w:rsidRDefault="00CA14DC">
      <w:pPr>
        <w:widowControl/>
        <w:jc w:val="both"/>
      </w:pPr>
    </w:p>
    <w:p w14:paraId="4169551B" w14:textId="77777777" w:rsidR="00CA14DC" w:rsidRDefault="00CA14DC">
      <w:pPr>
        <w:pStyle w:val="Quick1"/>
        <w:widowControl/>
        <w:tabs>
          <w:tab w:val="left" w:pos="-1440"/>
          <w:tab w:val="num" w:pos="720"/>
        </w:tabs>
        <w:jc w:val="both"/>
      </w:pPr>
      <w:r>
        <w:t>Consider either postponing the action or granting a leave of absence to allow the employee to qualify for benefits that will be lost if termination is immediate. This is particularly important if the employee is close to vesting in a retirement plan.</w:t>
      </w:r>
    </w:p>
    <w:p w14:paraId="00F2CBBF" w14:textId="77777777" w:rsidR="00CA14DC" w:rsidRDefault="00CA14DC">
      <w:pPr>
        <w:widowControl/>
        <w:jc w:val="both"/>
      </w:pPr>
    </w:p>
    <w:p w14:paraId="7D7F172E" w14:textId="3B8F2DAC" w:rsidR="00CA14DC" w:rsidRDefault="00CA14DC">
      <w:pPr>
        <w:pStyle w:val="Quick1"/>
        <w:widowControl/>
        <w:tabs>
          <w:tab w:val="left" w:pos="-1440"/>
          <w:tab w:val="num" w:pos="720"/>
        </w:tabs>
        <w:jc w:val="both"/>
      </w:pPr>
      <w:r>
        <w:t xml:space="preserve">Make sure the employee fully understands all reasons for termination. Fully explain all performance problems and show the employee all documentation. This is likely to go very far to convincing the employee that there is no point </w:t>
      </w:r>
      <w:r w:rsidR="00494699">
        <w:t>suing and</w:t>
      </w:r>
      <w:r>
        <w:t xml:space="preserve"> may aid you in ascertaining if the documentation contains information that the employee alleges is untrue.</w:t>
      </w:r>
    </w:p>
    <w:p w14:paraId="0FA933C8" w14:textId="77777777" w:rsidR="00CA14DC" w:rsidRDefault="00CA14DC">
      <w:pPr>
        <w:widowControl/>
        <w:jc w:val="both"/>
      </w:pPr>
    </w:p>
    <w:p w14:paraId="6934263E" w14:textId="77777777" w:rsidR="00CA14DC" w:rsidRDefault="00CA14DC">
      <w:pPr>
        <w:pStyle w:val="Quick1"/>
        <w:widowControl/>
        <w:tabs>
          <w:tab w:val="left" w:pos="-1440"/>
          <w:tab w:val="num" w:pos="720"/>
        </w:tabs>
        <w:jc w:val="both"/>
      </w:pPr>
      <w:r>
        <w:t xml:space="preserve">Make sure to cooperate in assisting the employee’s job search effort. Consider providing a basic written reference for the employee. Include only work dates and job description. Do not put information relating to job performance, either good or bad, into the letter. </w:t>
      </w:r>
    </w:p>
    <w:p w14:paraId="10AC0745" w14:textId="77777777" w:rsidR="00CA14DC" w:rsidRDefault="00CA14DC">
      <w:pPr>
        <w:widowControl/>
        <w:jc w:val="both"/>
      </w:pPr>
    </w:p>
    <w:p w14:paraId="329FA760" w14:textId="77777777" w:rsidR="00CA14DC" w:rsidRDefault="00CA14DC">
      <w:pPr>
        <w:pStyle w:val="Quick1"/>
        <w:widowControl/>
        <w:tabs>
          <w:tab w:val="left" w:pos="-1440"/>
          <w:tab w:val="num" w:pos="720"/>
        </w:tabs>
        <w:jc w:val="both"/>
      </w:pPr>
      <w:r>
        <w:t>Consider the possibility of a severance agreement. Where there appears to be substantial exposure on your part, seriously consider working out a separation agreement providing consideration (money) on your part above what is normally required by personnel policies in return for the signing of a release not to sue. This should NEVER be done without the assistance of an attorney, and you must advise the employee, in writing, that he or she should obtain legal advice before signing the release.</w:t>
      </w:r>
    </w:p>
    <w:p w14:paraId="31E4E864" w14:textId="77777777" w:rsidR="00CA14DC" w:rsidRDefault="00CA14DC">
      <w:pPr>
        <w:widowControl/>
        <w:jc w:val="both"/>
      </w:pPr>
    </w:p>
    <w:p w14:paraId="35B407FD" w14:textId="77777777" w:rsidR="00CA14DC" w:rsidRDefault="00CA14DC">
      <w:pPr>
        <w:pStyle w:val="Quick1"/>
        <w:widowControl/>
        <w:tabs>
          <w:tab w:val="left" w:pos="-1440"/>
          <w:tab w:val="num" w:pos="720"/>
        </w:tabs>
        <w:jc w:val="both"/>
      </w:pPr>
      <w:r>
        <w:t>Make it clear that the termination is totally distinct from any complaint the employee may have made about the Office. Confront this situation directly by documenting to the employee that the complaint is being investigated and that the results will be handled in accordance with applicable office policies. Be certain that adequate grounds exist and are fully documented to support the position that the termination was unrelated to the complaint.</w:t>
      </w:r>
    </w:p>
    <w:p w14:paraId="56A34F93" w14:textId="77777777" w:rsidR="00CA14DC" w:rsidRDefault="00CA14DC">
      <w:pPr>
        <w:widowControl/>
        <w:jc w:val="both"/>
      </w:pPr>
    </w:p>
    <w:p w14:paraId="52308C00" w14:textId="77777777" w:rsidR="00CA14DC" w:rsidRDefault="00CA14DC">
      <w:pPr>
        <w:pStyle w:val="Quick1"/>
        <w:widowControl/>
        <w:tabs>
          <w:tab w:val="left" w:pos="-1440"/>
          <w:tab w:val="num" w:pos="720"/>
        </w:tabs>
        <w:jc w:val="both"/>
      </w:pPr>
      <w:r>
        <w:t>Make sure that every technicality in a personnel manual (Employee Handbook) is followed. This is critical as it is certain to be evaluated in any lawsuit.</w:t>
      </w:r>
    </w:p>
    <w:p w14:paraId="2B77AE6C" w14:textId="77777777" w:rsidR="00CA14DC" w:rsidRDefault="00CA14DC">
      <w:pPr>
        <w:widowControl/>
        <w:jc w:val="both"/>
      </w:pPr>
    </w:p>
    <w:p w14:paraId="296B3795"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11401A83" w14:textId="77777777" w:rsidR="00CA14DC" w:rsidRDefault="00CA14DC">
      <w:pPr>
        <w:pStyle w:val="Quick1"/>
        <w:widowControl/>
        <w:tabs>
          <w:tab w:val="left" w:pos="-1440"/>
          <w:tab w:val="num" w:pos="720"/>
        </w:tabs>
        <w:jc w:val="both"/>
      </w:pPr>
      <w:r>
        <w:t>In California, upon discharging, laying off, or placing an employee on involuntary leave, an employer must inform an employee, in writing, of his or her change in status and give the employee the pamphlet “For Your Benefit.” This pamphlet is provided by the state Employment Development Department (EDD), form DE 2320 (See Form M). If the employee voluntarily resigned this is not necessary, but you should provide the employee with a written notice memorializing the resignation (this can be very helpful in case of a subsequent claim for unemployment benefits). A sample form can be found in the Forms section of this guide.</w:t>
      </w:r>
    </w:p>
    <w:p w14:paraId="6345BCB9" w14:textId="77777777" w:rsidR="00CA14DC" w:rsidRDefault="00CA14DC">
      <w:pPr>
        <w:widowControl/>
        <w:jc w:val="both"/>
      </w:pPr>
    </w:p>
    <w:p w14:paraId="0565FAB3" w14:textId="3F2AEEF2" w:rsidR="00CA14DC" w:rsidRDefault="00CA14DC">
      <w:pPr>
        <w:pStyle w:val="Quick1"/>
        <w:widowControl/>
        <w:tabs>
          <w:tab w:val="left" w:pos="-1440"/>
          <w:tab w:val="num" w:pos="720"/>
        </w:tabs>
        <w:jc w:val="both"/>
      </w:pPr>
      <w:r>
        <w:t xml:space="preserve">If you come to believe a termination was defective, offer immediate reinstatement to the employee. Make this offer in writing, and make sure the offer states a good faith effort to guarantee the employee fair and non-retaliatory treatment on reinstatement. This may, at the very least, cut-off the employees claim </w:t>
      </w:r>
      <w:r w:rsidR="00494699">
        <w:t>for</w:t>
      </w:r>
      <w:r>
        <w:t xml:space="preserve"> damages beyond the date reinstatement was offered.</w:t>
      </w:r>
    </w:p>
    <w:p w14:paraId="344F5150" w14:textId="77777777" w:rsidR="00CA14DC" w:rsidRDefault="00CA14DC">
      <w:pPr>
        <w:widowControl/>
        <w:jc w:val="both"/>
      </w:pPr>
    </w:p>
    <w:p w14:paraId="61EF2AF3" w14:textId="77777777" w:rsidR="00CA14DC" w:rsidRDefault="00CA14DC">
      <w:pPr>
        <w:widowControl/>
        <w:jc w:val="both"/>
      </w:pPr>
      <w:r>
        <w:t xml:space="preserve">Of course, if the employee is of relatively little risk, you can probably safely terminate him or her, but you should still make sure your record is sound. Review the employee file and check with your office manager before firing to be sure there isn’t anything you don’t know about going on. For example, you may learn that the employee, an African-American, was called a disparaging name the day before by a white co-worker. If you then fire the employee, in his or her eyes it may appear racially motivated, even if it is not. </w:t>
      </w:r>
    </w:p>
    <w:p w14:paraId="2F4F91A8" w14:textId="77777777" w:rsidR="00CA14DC" w:rsidRDefault="00CA14DC">
      <w:pPr>
        <w:widowControl/>
        <w:jc w:val="both"/>
      </w:pPr>
    </w:p>
    <w:p w14:paraId="1A93AAA8" w14:textId="77777777" w:rsidR="00CA14DC" w:rsidRDefault="00CA14DC">
      <w:pPr>
        <w:pStyle w:val="Heading3"/>
        <w:widowControl/>
        <w:jc w:val="both"/>
      </w:pPr>
      <w:r>
        <w:t>Conclusion</w:t>
      </w:r>
      <w:r>
        <w:fldChar w:fldCharType="begin"/>
      </w:r>
      <w:r>
        <w:instrText>tc \l3 "Conclusion</w:instrText>
      </w:r>
      <w:r>
        <w:fldChar w:fldCharType="end"/>
      </w:r>
    </w:p>
    <w:p w14:paraId="2E06B398" w14:textId="77777777" w:rsidR="00CA14DC" w:rsidRDefault="00CA14DC">
      <w:pPr>
        <w:widowControl/>
        <w:jc w:val="both"/>
      </w:pPr>
    </w:p>
    <w:p w14:paraId="52248969" w14:textId="77777777" w:rsidR="00CA14DC" w:rsidRDefault="00CA14DC">
      <w:pPr>
        <w:widowControl/>
        <w:jc w:val="both"/>
      </w:pPr>
      <w:r>
        <w:t xml:space="preserve">Most of the time most of these inquiries will reveal nothing but a routine termination and the “normal” risk. But that does not mean that the analysis should not be made. Just as most dilated fundus examinations do not reveal clinically significant pathology, you must do the things you have to do because, every once in a while, much to your surprise, you will find something. </w:t>
      </w:r>
    </w:p>
    <w:p w14:paraId="5EB86E04" w14:textId="77777777" w:rsidR="00CA14DC" w:rsidRDefault="00CA14DC">
      <w:pPr>
        <w:widowControl/>
        <w:jc w:val="both"/>
      </w:pPr>
    </w:p>
    <w:p w14:paraId="6461665E" w14:textId="77777777" w:rsidR="00CA14DC" w:rsidRDefault="00CA14DC">
      <w:pPr>
        <w:widowControl/>
        <w:jc w:val="both"/>
      </w:pPr>
      <w:r>
        <w:t>In the employment context, you will, from time to time, discover information that changes your complete outlook on a decision to fire. And, if you do, you may have saved yourself a lot of grief and a lot of money for having taken the time. You are strongly urged to utilize the “</w:t>
      </w:r>
      <w:r>
        <w:rPr>
          <w:b/>
          <w:bCs/>
        </w:rPr>
        <w:t>Termination Checklist</w:t>
      </w:r>
      <w:r>
        <w:t xml:space="preserve">” provided in this guide for each and every employee termination. </w:t>
      </w:r>
    </w:p>
    <w:p w14:paraId="07A118F7" w14:textId="77777777" w:rsidR="00CA14DC" w:rsidRDefault="00CA14DC">
      <w:pPr>
        <w:widowControl/>
        <w:jc w:val="both"/>
      </w:pPr>
    </w:p>
    <w:p w14:paraId="4A477606"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3287AA29" w14:textId="77777777" w:rsidR="00CA14DC" w:rsidRDefault="00CA14DC">
      <w:pPr>
        <w:pStyle w:val="Heading2"/>
        <w:widowControl/>
        <w:tabs>
          <w:tab w:val="center" w:pos="4680"/>
        </w:tabs>
        <w:jc w:val="both"/>
      </w:pPr>
      <w:r>
        <w:lastRenderedPageBreak/>
        <w:tab/>
        <w:t>Termination Procedures</w:t>
      </w:r>
      <w:r>
        <w:fldChar w:fldCharType="begin"/>
      </w:r>
      <w:r>
        <w:instrText>tc \l2 "</w:instrText>
      </w:r>
      <w:r>
        <w:tab/>
        <w:instrText>Termination Procedures</w:instrText>
      </w:r>
      <w:r>
        <w:fldChar w:fldCharType="end"/>
      </w:r>
    </w:p>
    <w:p w14:paraId="1997A28A" w14:textId="77777777" w:rsidR="00CA14DC" w:rsidRDefault="00CA14DC">
      <w:pPr>
        <w:widowControl/>
        <w:jc w:val="both"/>
      </w:pPr>
    </w:p>
    <w:p w14:paraId="69435216" w14:textId="77777777" w:rsidR="00CA14DC" w:rsidRDefault="00CA14DC">
      <w:pPr>
        <w:pStyle w:val="Heading3"/>
        <w:widowControl/>
        <w:jc w:val="both"/>
      </w:pPr>
      <w:r>
        <w:t>General Considerations</w:t>
      </w:r>
      <w:r>
        <w:fldChar w:fldCharType="begin"/>
      </w:r>
      <w:r>
        <w:instrText>tc \l3 "General Considerations</w:instrText>
      </w:r>
      <w:r>
        <w:fldChar w:fldCharType="end"/>
      </w:r>
    </w:p>
    <w:p w14:paraId="56B0FA8B" w14:textId="77777777" w:rsidR="00CA14DC" w:rsidRDefault="00CA14DC">
      <w:pPr>
        <w:widowControl/>
        <w:jc w:val="both"/>
      </w:pPr>
    </w:p>
    <w:p w14:paraId="5E889D8E" w14:textId="74FD36D4" w:rsidR="00CA14DC" w:rsidRDefault="00CA14DC">
      <w:pPr>
        <w:widowControl/>
        <w:jc w:val="both"/>
      </w:pPr>
      <w:r>
        <w:t xml:space="preserve">Once the decision to terminate an employee has been made, the final step is the actual termination procedure. Just as careful evaluation of the circumstances leading to the decision to terminate can minimize your legal exposure to a lawsuit, so </w:t>
      </w:r>
      <w:r w:rsidR="00494699">
        <w:t>too can</w:t>
      </w:r>
      <w:r>
        <w:t xml:space="preserve"> a carefully executed termination procedure. </w:t>
      </w:r>
    </w:p>
    <w:p w14:paraId="3A11427A" w14:textId="77777777" w:rsidR="00CA14DC" w:rsidRDefault="00CA14DC">
      <w:pPr>
        <w:widowControl/>
        <w:jc w:val="both"/>
      </w:pPr>
    </w:p>
    <w:p w14:paraId="43301FC2" w14:textId="31B7D5F5" w:rsidR="00CA14DC" w:rsidRDefault="00CA14DC">
      <w:pPr>
        <w:widowControl/>
        <w:jc w:val="both"/>
      </w:pPr>
      <w:r>
        <w:t xml:space="preserve">Perhaps the most important point for </w:t>
      </w:r>
      <w:r w:rsidR="00494699">
        <w:t>employers</w:t>
      </w:r>
      <w:r>
        <w:t xml:space="preserve"> to keep in mind is the need to treat the employee fairly. The most common mistakes made in the termination process include:</w:t>
      </w:r>
    </w:p>
    <w:p w14:paraId="283F1C5C" w14:textId="77777777" w:rsidR="00CA14DC" w:rsidRDefault="00CA14DC">
      <w:pPr>
        <w:widowControl/>
        <w:jc w:val="both"/>
      </w:pPr>
    </w:p>
    <w:p w14:paraId="182FC8D2" w14:textId="77777777" w:rsidR="00CA14DC" w:rsidRDefault="00CA14DC">
      <w:pPr>
        <w:widowControl/>
        <w:ind w:firstLine="720"/>
        <w:jc w:val="both"/>
      </w:pPr>
      <w:r>
        <w:t>· Providing a reason for termination that turns out to be false;</w:t>
      </w:r>
    </w:p>
    <w:p w14:paraId="7C37DA21" w14:textId="77777777" w:rsidR="00CA14DC" w:rsidRDefault="00CA14DC">
      <w:pPr>
        <w:widowControl/>
        <w:ind w:left="720"/>
        <w:jc w:val="both"/>
      </w:pPr>
      <w:r>
        <w:t>· Terminating for poor performance or misconduct when other employees were not terminated for the same or similar performance or misconduct;</w:t>
      </w:r>
    </w:p>
    <w:p w14:paraId="05B82CE3" w14:textId="77777777" w:rsidR="00CA14DC" w:rsidRDefault="00CA14DC">
      <w:pPr>
        <w:widowControl/>
        <w:ind w:firstLine="720"/>
        <w:jc w:val="both"/>
      </w:pPr>
      <w:r>
        <w:t>· Terminating for a trivial reason or one unrelated to the goals of the business;</w:t>
      </w:r>
    </w:p>
    <w:p w14:paraId="059EAE8D" w14:textId="77777777" w:rsidR="00CA14DC" w:rsidRDefault="00CA14DC">
      <w:pPr>
        <w:widowControl/>
        <w:ind w:firstLine="720"/>
        <w:jc w:val="both"/>
      </w:pPr>
      <w:r>
        <w:t>· Violating office termination or discipline policies; and</w:t>
      </w:r>
    </w:p>
    <w:p w14:paraId="339AFF89" w14:textId="77777777" w:rsidR="00CA14DC" w:rsidRDefault="00CA14DC">
      <w:pPr>
        <w:widowControl/>
        <w:ind w:firstLine="720"/>
        <w:jc w:val="both"/>
      </w:pPr>
      <w:r>
        <w:t>· Terminating in violation of state or federal law (e.g. anti-discrimination laws).</w:t>
      </w:r>
    </w:p>
    <w:p w14:paraId="5C49F9F8" w14:textId="77777777" w:rsidR="00CA14DC" w:rsidRDefault="00CA14DC">
      <w:pPr>
        <w:widowControl/>
        <w:jc w:val="both"/>
      </w:pPr>
    </w:p>
    <w:p w14:paraId="1D0778B6" w14:textId="77777777" w:rsidR="00CA14DC" w:rsidRDefault="00CA14DC">
      <w:pPr>
        <w:widowControl/>
        <w:jc w:val="both"/>
      </w:pPr>
      <w:r>
        <w:t>Therefore, to reduce the risk of a wrongful termination lawsuit, employers should be certain that:</w:t>
      </w:r>
    </w:p>
    <w:p w14:paraId="42AE9AE2" w14:textId="77777777" w:rsidR="00CA14DC" w:rsidRDefault="00CA14DC">
      <w:pPr>
        <w:widowControl/>
        <w:jc w:val="both"/>
      </w:pPr>
    </w:p>
    <w:p w14:paraId="3F78B5DB" w14:textId="77777777" w:rsidR="00CA14DC" w:rsidRDefault="00CA14DC">
      <w:pPr>
        <w:widowControl/>
        <w:ind w:left="720"/>
        <w:jc w:val="both"/>
      </w:pPr>
      <w:r>
        <w:t>(1) the decision to terminate does not violate office policies, past practice with other employees, or state or federal law;</w:t>
      </w:r>
    </w:p>
    <w:p w14:paraId="14E55FAA" w14:textId="77777777" w:rsidR="00CA14DC" w:rsidRDefault="00CA14DC">
      <w:pPr>
        <w:widowControl/>
        <w:ind w:left="720"/>
        <w:jc w:val="both"/>
      </w:pPr>
      <w:r>
        <w:t>(2) the decision is supported by proper documentation to corroborate the grounds for termination;</w:t>
      </w:r>
    </w:p>
    <w:p w14:paraId="3E93ACB6" w14:textId="77777777" w:rsidR="00CA14DC" w:rsidRDefault="00CA14DC">
      <w:pPr>
        <w:widowControl/>
        <w:ind w:firstLine="720"/>
        <w:jc w:val="both"/>
      </w:pPr>
      <w:r>
        <w:t>(3) the employee is provided with a properly prepared notice of termination;</w:t>
      </w:r>
    </w:p>
    <w:p w14:paraId="4255A58C" w14:textId="77777777" w:rsidR="00CA14DC" w:rsidRDefault="00CA14DC">
      <w:pPr>
        <w:widowControl/>
        <w:ind w:firstLine="720"/>
        <w:jc w:val="both"/>
      </w:pPr>
      <w:r>
        <w:t>(4) alternatives to termination have been considered; and</w:t>
      </w:r>
    </w:p>
    <w:p w14:paraId="6ABCC71F" w14:textId="77777777" w:rsidR="00CA14DC" w:rsidRDefault="00CA14DC">
      <w:pPr>
        <w:widowControl/>
        <w:ind w:firstLine="720"/>
        <w:jc w:val="both"/>
      </w:pPr>
      <w:r>
        <w:t>(5) the employee participates in an exit interview.</w:t>
      </w:r>
    </w:p>
    <w:p w14:paraId="672FD33D" w14:textId="77777777" w:rsidR="00CA14DC" w:rsidRDefault="00CA14DC">
      <w:pPr>
        <w:widowControl/>
        <w:jc w:val="both"/>
      </w:pPr>
    </w:p>
    <w:p w14:paraId="30C7C957" w14:textId="77777777" w:rsidR="00CA14DC" w:rsidRDefault="00CA14DC">
      <w:pPr>
        <w:pStyle w:val="Heading3"/>
        <w:widowControl/>
        <w:jc w:val="both"/>
      </w:pPr>
      <w:r>
        <w:t>Termination Checklist</w:t>
      </w:r>
      <w:r>
        <w:fldChar w:fldCharType="begin"/>
      </w:r>
      <w:r>
        <w:instrText>tc \l3 "Termination Checklist</w:instrText>
      </w:r>
      <w:r>
        <w:fldChar w:fldCharType="end"/>
      </w:r>
    </w:p>
    <w:p w14:paraId="7B83E3F2" w14:textId="77777777" w:rsidR="00CA14DC" w:rsidRDefault="00CA14DC">
      <w:pPr>
        <w:widowControl/>
        <w:jc w:val="both"/>
      </w:pPr>
    </w:p>
    <w:p w14:paraId="0DCCB6D9" w14:textId="04CF5584" w:rsidR="00CA14DC" w:rsidRDefault="00CA14DC">
      <w:pPr>
        <w:widowControl/>
        <w:jc w:val="both"/>
      </w:pPr>
      <w:r>
        <w:t xml:space="preserve">When terminating an employee, especially a “high risk” employee, use the checklist on the following pages to review the decision and document the analysis. Use one checklist per </w:t>
      </w:r>
      <w:r w:rsidR="00494699">
        <w:t>employee and</w:t>
      </w:r>
      <w:r>
        <w:t xml:space="preserve"> put the results into the employee’s file. This record will aid you greatly in defending a claim in the event that should become necessary. (Note: if you prepare this checklist with your attorney in anticipation of a claim, do not put it into the employee file. Instead, keep it separate and do not share it with those that do not need to know its contents. In this way the checklist will be protected from being “discovered” by the employee as it will be protected by the attorney-client privilege.)</w:t>
      </w:r>
    </w:p>
    <w:p w14:paraId="018F6719" w14:textId="77777777" w:rsidR="00CA14DC" w:rsidRDefault="00CA14DC">
      <w:pPr>
        <w:widowControl/>
        <w:jc w:val="both"/>
      </w:pPr>
    </w:p>
    <w:p w14:paraId="7572C966" w14:textId="77777777" w:rsidR="00CA14DC" w:rsidRDefault="00CA14DC">
      <w:pPr>
        <w:widowControl/>
        <w:jc w:val="both"/>
      </w:pPr>
      <w:r>
        <w:t xml:space="preserve">For each of the points in the checklist, first check the item to be sure you have read and considered it. Then, in the space below each question, write your notes about the question. These notes will aid you more than you can imagine if you are sued and asked about these very items years later. </w:t>
      </w:r>
    </w:p>
    <w:p w14:paraId="4FA54B69" w14:textId="77777777" w:rsidR="00CA14DC" w:rsidRDefault="00CA14DC">
      <w:pPr>
        <w:widowControl/>
        <w:jc w:val="both"/>
      </w:pPr>
    </w:p>
    <w:p w14:paraId="134ADC2E" w14:textId="77777777" w:rsidR="00CA14DC" w:rsidRDefault="00CA14DC">
      <w:pPr>
        <w:widowControl/>
        <w:jc w:val="both"/>
        <w:sectPr w:rsidR="00CA14DC">
          <w:pgSz w:w="12240" w:h="15840"/>
          <w:pgMar w:top="1440" w:right="1440" w:bottom="1440" w:left="1440" w:header="1440" w:footer="1440" w:gutter="0"/>
          <w:cols w:space="720"/>
          <w:noEndnote/>
        </w:sectPr>
      </w:pPr>
    </w:p>
    <w:p w14:paraId="39ED8CCE" w14:textId="77777777" w:rsidR="00CA14DC" w:rsidRDefault="00CA14DC">
      <w:pPr>
        <w:widowControl/>
        <w:tabs>
          <w:tab w:val="center" w:pos="4680"/>
        </w:tabs>
        <w:jc w:val="both"/>
      </w:pPr>
      <w:r>
        <w:lastRenderedPageBreak/>
        <w:tab/>
      </w:r>
      <w:r>
        <w:rPr>
          <w:b/>
          <w:bCs/>
          <w:u w:val="single"/>
        </w:rPr>
        <w:t>TERMINATION CHECKLIST</w:t>
      </w:r>
    </w:p>
    <w:p w14:paraId="693F883C" w14:textId="77777777" w:rsidR="00CA14DC" w:rsidRDefault="00CA14DC">
      <w:pPr>
        <w:widowControl/>
        <w:jc w:val="both"/>
      </w:pPr>
    </w:p>
    <w:p w14:paraId="455A57FD" w14:textId="77777777" w:rsidR="00CA14DC" w:rsidRDefault="00CA14DC">
      <w:pPr>
        <w:widowControl/>
        <w:tabs>
          <w:tab w:val="left" w:pos="-1440"/>
        </w:tabs>
        <w:ind w:left="720" w:hanging="720"/>
        <w:jc w:val="both"/>
        <w:rPr>
          <w:sz w:val="22"/>
          <w:szCs w:val="22"/>
        </w:rPr>
      </w:pPr>
      <w:r>
        <w:rPr>
          <w:sz w:val="22"/>
          <w:szCs w:val="22"/>
        </w:rPr>
        <w:t xml:space="preserve">___ </w:t>
      </w:r>
      <w:r>
        <w:rPr>
          <w:sz w:val="22"/>
          <w:szCs w:val="22"/>
        </w:rPr>
        <w:tab/>
        <w:t>1. Is the reason for the termination clear?</w:t>
      </w:r>
    </w:p>
    <w:p w14:paraId="35EE57DB"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13AD4953" w14:textId="77777777" w:rsidR="00CA14DC" w:rsidRDefault="00CA14DC">
      <w:pPr>
        <w:widowControl/>
        <w:jc w:val="both"/>
        <w:rPr>
          <w:sz w:val="22"/>
          <w:szCs w:val="22"/>
        </w:rPr>
      </w:pPr>
    </w:p>
    <w:p w14:paraId="79E2A3AE"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2. Are all those that participated in the decision in agreement with the grounds for termination?</w:t>
      </w:r>
    </w:p>
    <w:p w14:paraId="06AE42B3" w14:textId="77777777" w:rsidR="00CA14DC" w:rsidRDefault="00CA14DC">
      <w:pPr>
        <w:widowControl/>
        <w:jc w:val="both"/>
        <w:rPr>
          <w:sz w:val="22"/>
          <w:szCs w:val="22"/>
        </w:rPr>
      </w:pPr>
      <w:r>
        <w:rPr>
          <w:sz w:val="22"/>
          <w:szCs w:val="22"/>
        </w:rPr>
        <w:t>______________________________________________________________________________________</w:t>
      </w:r>
    </w:p>
    <w:p w14:paraId="66418380" w14:textId="77777777" w:rsidR="00CA14DC" w:rsidRDefault="00CA14DC">
      <w:pPr>
        <w:widowControl/>
        <w:jc w:val="both"/>
        <w:rPr>
          <w:sz w:val="22"/>
          <w:szCs w:val="22"/>
        </w:rPr>
      </w:pPr>
      <w:r>
        <w:rPr>
          <w:sz w:val="22"/>
          <w:szCs w:val="22"/>
        </w:rPr>
        <w:t>_______________________________________________________________________________________</w:t>
      </w:r>
    </w:p>
    <w:p w14:paraId="7A5EA15C" w14:textId="77777777" w:rsidR="00CA14DC" w:rsidRDefault="00CA14DC">
      <w:pPr>
        <w:widowControl/>
        <w:jc w:val="both"/>
        <w:rPr>
          <w:sz w:val="22"/>
          <w:szCs w:val="22"/>
        </w:rPr>
      </w:pPr>
    </w:p>
    <w:p w14:paraId="1B613ACA"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3. Is there credible documentation and testimonial evidence to support the decision?</w:t>
      </w:r>
    </w:p>
    <w:p w14:paraId="7C190E4D"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6846A5A5" w14:textId="77777777" w:rsidR="00CA14DC" w:rsidRDefault="00CA14DC">
      <w:pPr>
        <w:widowControl/>
        <w:jc w:val="both"/>
        <w:rPr>
          <w:sz w:val="22"/>
          <w:szCs w:val="22"/>
        </w:rPr>
      </w:pPr>
    </w:p>
    <w:p w14:paraId="794D8693"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4. Is the termination consistent with the treatment of others in similar circumstances?</w:t>
      </w:r>
    </w:p>
    <w:p w14:paraId="2E30BB3A"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1E8B636F" w14:textId="77777777" w:rsidR="00CA14DC" w:rsidRDefault="00CA14DC">
      <w:pPr>
        <w:widowControl/>
        <w:jc w:val="both"/>
        <w:rPr>
          <w:sz w:val="22"/>
          <w:szCs w:val="22"/>
        </w:rPr>
      </w:pPr>
    </w:p>
    <w:p w14:paraId="6472581D"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5. Has the office’s termination policy been followed (see employee handbook)?</w:t>
      </w:r>
    </w:p>
    <w:p w14:paraId="11AB329F"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6FC1A852" w14:textId="77777777" w:rsidR="00CA14DC" w:rsidRDefault="00CA14DC">
      <w:pPr>
        <w:widowControl/>
        <w:jc w:val="both"/>
        <w:rPr>
          <w:sz w:val="22"/>
          <w:szCs w:val="22"/>
        </w:rPr>
      </w:pPr>
    </w:p>
    <w:p w14:paraId="73633238"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6. Are there any office policies that may protect the employee against from being discharged for the reasons contemplated?</w:t>
      </w:r>
    </w:p>
    <w:p w14:paraId="3F8A85DB"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403DF19C" w14:textId="77777777" w:rsidR="00CA14DC" w:rsidRDefault="00CA14DC">
      <w:pPr>
        <w:widowControl/>
        <w:jc w:val="both"/>
        <w:rPr>
          <w:sz w:val="22"/>
          <w:szCs w:val="22"/>
        </w:rPr>
      </w:pPr>
    </w:p>
    <w:p w14:paraId="236AB95A" w14:textId="77777777" w:rsidR="00CA14DC" w:rsidRDefault="00CA14DC">
      <w:pPr>
        <w:widowControl/>
        <w:tabs>
          <w:tab w:val="left" w:pos="-1440"/>
        </w:tabs>
        <w:ind w:left="720" w:hanging="720"/>
        <w:jc w:val="both"/>
        <w:rPr>
          <w:sz w:val="22"/>
          <w:szCs w:val="22"/>
        </w:rPr>
      </w:pPr>
      <w:r>
        <w:rPr>
          <w:sz w:val="22"/>
          <w:szCs w:val="22"/>
        </w:rPr>
        <w:t xml:space="preserve">___ </w:t>
      </w:r>
      <w:r>
        <w:rPr>
          <w:sz w:val="22"/>
          <w:szCs w:val="22"/>
        </w:rPr>
        <w:tab/>
        <w:t>7. Is there a progressive discipline policy, and, if so, has it been followed?</w:t>
      </w:r>
    </w:p>
    <w:p w14:paraId="505576B4"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____________________________________________________________________________________________________________________________________________________________________________</w:t>
      </w:r>
    </w:p>
    <w:p w14:paraId="79B7BC64" w14:textId="77777777" w:rsidR="00CA14DC" w:rsidRDefault="00CA14DC">
      <w:pPr>
        <w:widowControl/>
        <w:jc w:val="both"/>
        <w:rPr>
          <w:sz w:val="22"/>
          <w:szCs w:val="22"/>
        </w:rPr>
      </w:pPr>
    </w:p>
    <w:p w14:paraId="18C342D7"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8. If progressive discipline was not followed, is there a basis for immediate termination?</w:t>
      </w:r>
    </w:p>
    <w:p w14:paraId="15E7E4FC"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7C4857D5" w14:textId="77777777" w:rsidR="00CA14DC" w:rsidRDefault="00CA14DC">
      <w:pPr>
        <w:widowControl/>
        <w:jc w:val="both"/>
        <w:rPr>
          <w:sz w:val="22"/>
          <w:szCs w:val="22"/>
        </w:rPr>
      </w:pPr>
    </w:p>
    <w:p w14:paraId="7E5E80BC"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9. Is there documentation to demonstrate compliance with progressive discipline?</w:t>
      </w:r>
    </w:p>
    <w:p w14:paraId="0A7D9DF7"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1021D557" w14:textId="77777777" w:rsidR="00CA14DC" w:rsidRDefault="00CA14DC">
      <w:pPr>
        <w:widowControl/>
        <w:jc w:val="both"/>
        <w:rPr>
          <w:sz w:val="22"/>
          <w:szCs w:val="22"/>
        </w:rPr>
      </w:pPr>
    </w:p>
    <w:p w14:paraId="7D021E74" w14:textId="77777777" w:rsidR="00CA14DC" w:rsidRDefault="00CA14DC">
      <w:pPr>
        <w:keepNext/>
        <w:keepLines/>
        <w:widowControl/>
        <w:tabs>
          <w:tab w:val="left" w:pos="-1440"/>
        </w:tabs>
        <w:ind w:left="720" w:hanging="720"/>
        <w:jc w:val="both"/>
        <w:rPr>
          <w:sz w:val="22"/>
          <w:szCs w:val="22"/>
        </w:rPr>
      </w:pPr>
      <w:r>
        <w:rPr>
          <w:sz w:val="22"/>
          <w:szCs w:val="22"/>
        </w:rPr>
        <w:t xml:space="preserve">___ </w:t>
      </w:r>
      <w:r>
        <w:rPr>
          <w:sz w:val="22"/>
          <w:szCs w:val="22"/>
        </w:rPr>
        <w:tab/>
        <w:t>10. Does the termination violate any state or federal laws that may prohibit termination here?</w:t>
      </w:r>
    </w:p>
    <w:p w14:paraId="55573CA7" w14:textId="77777777" w:rsidR="00CA14DC" w:rsidRDefault="00CA14DC">
      <w:pPr>
        <w:keepLines/>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0EBEBDE5" w14:textId="77777777" w:rsidR="00CA14DC" w:rsidRDefault="00CA14DC">
      <w:pPr>
        <w:widowControl/>
        <w:jc w:val="both"/>
        <w:rPr>
          <w:sz w:val="22"/>
          <w:szCs w:val="22"/>
        </w:rPr>
      </w:pPr>
    </w:p>
    <w:p w14:paraId="4687AAE5" w14:textId="77777777" w:rsidR="00CA14DC" w:rsidRDefault="00CA14DC">
      <w:pPr>
        <w:keepNext/>
        <w:keepLines/>
        <w:widowControl/>
        <w:tabs>
          <w:tab w:val="left" w:pos="-1440"/>
        </w:tabs>
        <w:ind w:left="720" w:hanging="720"/>
        <w:jc w:val="both"/>
        <w:rPr>
          <w:sz w:val="22"/>
          <w:szCs w:val="22"/>
        </w:rPr>
      </w:pPr>
      <w:r>
        <w:rPr>
          <w:sz w:val="22"/>
          <w:szCs w:val="22"/>
        </w:rPr>
        <w:lastRenderedPageBreak/>
        <w:t>___</w:t>
      </w:r>
      <w:r>
        <w:rPr>
          <w:sz w:val="22"/>
          <w:szCs w:val="22"/>
        </w:rPr>
        <w:tab/>
        <w:t>11. Did criticism of the employee start only after the employee raised concerns of discrimination or other unlawful conditions at work?</w:t>
      </w:r>
    </w:p>
    <w:p w14:paraId="5DB3EF94" w14:textId="77777777" w:rsidR="00CA14DC" w:rsidRDefault="00CA14DC">
      <w:pPr>
        <w:keepNext/>
        <w:keepLines/>
        <w:widowControl/>
        <w:jc w:val="both"/>
        <w:rPr>
          <w:sz w:val="22"/>
          <w:szCs w:val="22"/>
        </w:rPr>
      </w:pPr>
      <w:r>
        <w:rPr>
          <w:sz w:val="22"/>
          <w:szCs w:val="22"/>
        </w:rPr>
        <w:t>__________________________________________________________________________________________________________________________________________________________________________</w:t>
      </w:r>
    </w:p>
    <w:p w14:paraId="5AFAD92E" w14:textId="77777777" w:rsidR="00CA14DC" w:rsidRDefault="00CA14DC">
      <w:pPr>
        <w:keepLines/>
        <w:widowControl/>
        <w:jc w:val="both"/>
        <w:rPr>
          <w:sz w:val="22"/>
          <w:szCs w:val="22"/>
        </w:rPr>
      </w:pPr>
    </w:p>
    <w:p w14:paraId="646AA070" w14:textId="77777777" w:rsidR="00CA14DC" w:rsidRDefault="00CA14DC">
      <w:pPr>
        <w:keepLines/>
        <w:widowControl/>
        <w:jc w:val="both"/>
        <w:rPr>
          <w:sz w:val="22"/>
          <w:szCs w:val="22"/>
        </w:rPr>
        <w:sectPr w:rsidR="00CA14DC">
          <w:footerReference w:type="default" r:id="rId17"/>
          <w:pgSz w:w="12240" w:h="15840"/>
          <w:pgMar w:top="1440" w:right="1440" w:bottom="1440" w:left="1440" w:header="1440" w:footer="1440" w:gutter="0"/>
          <w:cols w:space="720"/>
          <w:noEndnote/>
        </w:sectPr>
      </w:pPr>
    </w:p>
    <w:p w14:paraId="6999C3A6" w14:textId="77777777" w:rsidR="00CA14DC" w:rsidRDefault="00CA14DC">
      <w:pPr>
        <w:keepNext/>
        <w:keepLines/>
        <w:widowControl/>
        <w:tabs>
          <w:tab w:val="left" w:pos="-1440"/>
        </w:tabs>
        <w:ind w:left="720" w:hanging="720"/>
        <w:jc w:val="both"/>
        <w:rPr>
          <w:sz w:val="22"/>
          <w:szCs w:val="22"/>
        </w:rPr>
      </w:pPr>
      <w:r>
        <w:rPr>
          <w:sz w:val="22"/>
          <w:szCs w:val="22"/>
        </w:rPr>
        <w:t>___</w:t>
      </w:r>
      <w:r>
        <w:rPr>
          <w:sz w:val="22"/>
          <w:szCs w:val="22"/>
        </w:rPr>
        <w:tab/>
        <w:t>12. Is the reason for termination consistent with problems that have been discussed with the employee in the past?</w:t>
      </w:r>
    </w:p>
    <w:p w14:paraId="4AF3A4C6" w14:textId="77777777" w:rsidR="00CA14DC" w:rsidRDefault="00CA14DC">
      <w:pPr>
        <w:keepNext/>
        <w:keepLines/>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0005283C" w14:textId="77777777" w:rsidR="00CA14DC" w:rsidRDefault="00CA14DC">
      <w:pPr>
        <w:keepNext/>
        <w:keepLines/>
        <w:widowControl/>
        <w:jc w:val="both"/>
        <w:rPr>
          <w:sz w:val="22"/>
          <w:szCs w:val="22"/>
        </w:rPr>
      </w:pPr>
    </w:p>
    <w:p w14:paraId="60E53347" w14:textId="77777777" w:rsidR="00CA14DC" w:rsidRDefault="00CA14DC">
      <w:pPr>
        <w:keepLines/>
        <w:widowControl/>
        <w:tabs>
          <w:tab w:val="left" w:pos="-1440"/>
        </w:tabs>
        <w:ind w:left="720" w:hanging="720"/>
        <w:jc w:val="both"/>
        <w:rPr>
          <w:sz w:val="22"/>
          <w:szCs w:val="22"/>
        </w:rPr>
      </w:pPr>
      <w:r>
        <w:rPr>
          <w:sz w:val="22"/>
          <w:szCs w:val="22"/>
        </w:rPr>
        <w:t>___</w:t>
      </w:r>
      <w:r>
        <w:rPr>
          <w:sz w:val="22"/>
          <w:szCs w:val="22"/>
        </w:rPr>
        <w:tab/>
        <w:t>13. Will written performance evaluations or discipline actions support the termination decision?</w:t>
      </w:r>
    </w:p>
    <w:p w14:paraId="53ED0E73"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48502971" w14:textId="77777777" w:rsidR="00CA14DC" w:rsidRDefault="00CA14DC">
      <w:pPr>
        <w:widowControl/>
        <w:jc w:val="both"/>
        <w:rPr>
          <w:sz w:val="22"/>
          <w:szCs w:val="22"/>
        </w:rPr>
      </w:pPr>
    </w:p>
    <w:p w14:paraId="4652C1D2"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14. Is the decision to terminate consistent with recent treatment of the employee (e.g. asserting poor performance but recently gave a pay raise)?</w:t>
      </w:r>
    </w:p>
    <w:p w14:paraId="6FE27319"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5D666FCE" w14:textId="77777777" w:rsidR="00CA14DC" w:rsidRDefault="00CA14DC">
      <w:pPr>
        <w:widowControl/>
        <w:jc w:val="both"/>
        <w:rPr>
          <w:sz w:val="22"/>
          <w:szCs w:val="22"/>
        </w:rPr>
      </w:pPr>
    </w:p>
    <w:p w14:paraId="3DDC1711"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15. Have the employee’s explanation of events leading up to the termination been considered, and, if so, is there credible evidence for rejecting the explanation?</w:t>
      </w:r>
    </w:p>
    <w:p w14:paraId="3F6DA9DD"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6D1A5016" w14:textId="77777777" w:rsidR="00CA14DC" w:rsidRDefault="00CA14DC">
      <w:pPr>
        <w:widowControl/>
        <w:jc w:val="both"/>
        <w:rPr>
          <w:sz w:val="22"/>
          <w:szCs w:val="22"/>
        </w:rPr>
      </w:pPr>
    </w:p>
    <w:p w14:paraId="257F3CCD"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16. Is the employment relationship likely to be found to be “at will” or could an implied contract not to terminate without cause be inferred?</w:t>
      </w:r>
    </w:p>
    <w:p w14:paraId="1D4C5207"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13F389F2" w14:textId="77777777" w:rsidR="00CA14DC" w:rsidRDefault="00CA14DC">
      <w:pPr>
        <w:widowControl/>
        <w:jc w:val="both"/>
        <w:rPr>
          <w:sz w:val="22"/>
          <w:szCs w:val="22"/>
        </w:rPr>
      </w:pPr>
    </w:p>
    <w:p w14:paraId="00FFD39F"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17. Have any oral promises or representations been made to employees suggesting employment for a specified period of time (e.g. as long as their work is good, etc.)?</w:t>
      </w:r>
    </w:p>
    <w:p w14:paraId="716631E8"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7895857E" w14:textId="77777777" w:rsidR="00CA14DC" w:rsidRDefault="00CA14DC">
      <w:pPr>
        <w:widowControl/>
        <w:jc w:val="both"/>
        <w:rPr>
          <w:sz w:val="22"/>
          <w:szCs w:val="22"/>
        </w:rPr>
      </w:pPr>
    </w:p>
    <w:p w14:paraId="1B2F3407"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18. How long has the employee worked for the office? __________________________________</w:t>
      </w:r>
    </w:p>
    <w:p w14:paraId="7CEBB0C1" w14:textId="77777777" w:rsidR="00CA14DC" w:rsidRDefault="00CA14DC">
      <w:pPr>
        <w:widowControl/>
        <w:jc w:val="both"/>
        <w:rPr>
          <w:sz w:val="22"/>
          <w:szCs w:val="22"/>
        </w:rPr>
      </w:pPr>
    </w:p>
    <w:p w14:paraId="78E8CF80"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19. Is there good cause for the termination? ____________________________________________</w:t>
      </w:r>
    </w:p>
    <w:p w14:paraId="166D5737"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w:t>
      </w:r>
    </w:p>
    <w:p w14:paraId="7BB79A3D" w14:textId="77777777" w:rsidR="00CA14DC" w:rsidRDefault="00CA14DC">
      <w:pPr>
        <w:widowControl/>
        <w:jc w:val="both"/>
        <w:rPr>
          <w:sz w:val="22"/>
          <w:szCs w:val="22"/>
        </w:rPr>
      </w:pPr>
    </w:p>
    <w:p w14:paraId="4DA51E61"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20. Have alternatives to termination been considered and documented?</w:t>
      </w:r>
    </w:p>
    <w:p w14:paraId="528B51C5"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w:t>
      </w:r>
    </w:p>
    <w:p w14:paraId="45CCC6F0" w14:textId="77777777" w:rsidR="00CA14DC" w:rsidRDefault="00CA14DC">
      <w:pPr>
        <w:widowControl/>
        <w:jc w:val="both"/>
        <w:rPr>
          <w:sz w:val="22"/>
          <w:szCs w:val="22"/>
        </w:rPr>
      </w:pPr>
    </w:p>
    <w:p w14:paraId="5BF8ACE4" w14:textId="77777777" w:rsidR="00CA14DC" w:rsidRDefault="00CA14DC">
      <w:pPr>
        <w:widowControl/>
        <w:tabs>
          <w:tab w:val="left" w:pos="-1440"/>
        </w:tabs>
        <w:ind w:left="720" w:hanging="720"/>
        <w:jc w:val="both"/>
        <w:rPr>
          <w:sz w:val="22"/>
          <w:szCs w:val="22"/>
        </w:rPr>
      </w:pPr>
      <w:r>
        <w:rPr>
          <w:sz w:val="22"/>
          <w:szCs w:val="22"/>
        </w:rPr>
        <w:t>___</w:t>
      </w:r>
      <w:r>
        <w:rPr>
          <w:sz w:val="22"/>
          <w:szCs w:val="22"/>
        </w:rPr>
        <w:tab/>
        <w:t>21. Has the employee been given the right to appeal the decision or to have the facts upon which the decision relies be investigated?</w:t>
      </w:r>
    </w:p>
    <w:p w14:paraId="6E0DA082" w14:textId="77777777" w:rsidR="00CA14DC" w:rsidRDefault="00CA14DC">
      <w:pPr>
        <w:widowControl/>
        <w:jc w:val="both"/>
        <w:rPr>
          <w:sz w:val="22"/>
          <w:szCs w:val="22"/>
        </w:rPr>
      </w:pPr>
      <w:r>
        <w:rPr>
          <w:sz w:val="22"/>
          <w:szCs w:val="22"/>
        </w:rPr>
        <w:t>________________________________________________________________________________________________________________________________________________________________________</w:t>
      </w:r>
    </w:p>
    <w:p w14:paraId="1BD39AD5" w14:textId="77777777" w:rsidR="00CA14DC" w:rsidRDefault="00CA14DC">
      <w:pPr>
        <w:widowControl/>
        <w:jc w:val="both"/>
      </w:pPr>
    </w:p>
    <w:p w14:paraId="1FE79DBF" w14:textId="77777777" w:rsidR="00CA14DC" w:rsidRDefault="00CA14DC">
      <w:pPr>
        <w:widowControl/>
        <w:jc w:val="both"/>
        <w:sectPr w:rsidR="00CA14DC">
          <w:footerReference w:type="default" r:id="rId18"/>
          <w:type w:val="continuous"/>
          <w:pgSz w:w="12240" w:h="15840"/>
          <w:pgMar w:top="1440" w:right="1440" w:bottom="1440" w:left="1440" w:header="1440" w:footer="1440" w:gutter="0"/>
          <w:cols w:space="720"/>
          <w:noEndnote/>
        </w:sectPr>
      </w:pPr>
    </w:p>
    <w:p w14:paraId="139B5CFD" w14:textId="77777777" w:rsidR="00CA14DC" w:rsidRDefault="00CA14DC">
      <w:pPr>
        <w:pStyle w:val="Heading3"/>
        <w:widowControl/>
        <w:jc w:val="both"/>
      </w:pPr>
      <w:r>
        <w:lastRenderedPageBreak/>
        <w:t>Additional Considerations in “High Risk” Terminations</w:t>
      </w:r>
      <w:r>
        <w:fldChar w:fldCharType="begin"/>
      </w:r>
      <w:r>
        <w:instrText>tc \l3 "Additional Considerations in “High Risk” Terminations</w:instrText>
      </w:r>
      <w:r>
        <w:fldChar w:fldCharType="end"/>
      </w:r>
    </w:p>
    <w:p w14:paraId="4A4B1D04" w14:textId="77777777" w:rsidR="00CA14DC" w:rsidRDefault="00CA14DC">
      <w:pPr>
        <w:widowControl/>
        <w:jc w:val="both"/>
      </w:pPr>
    </w:p>
    <w:p w14:paraId="3EA50AC1" w14:textId="09B710A8" w:rsidR="00CA14DC" w:rsidRDefault="00CA14DC">
      <w:pPr>
        <w:widowControl/>
        <w:jc w:val="both"/>
      </w:pPr>
      <w:r>
        <w:t xml:space="preserve">In the Pre-Termination Considerations chapter an analysis of the risk associated with any particular termination decision is made. Though you may not change your decision to terminate even in these </w:t>
      </w:r>
      <w:r w:rsidR="00494699">
        <w:t>high-risk</w:t>
      </w:r>
      <w:r>
        <w:t xml:space="preserve"> situations, you may want to take the following special precautions (in addition to those listed in the Pre-Termination Considerations chapter):</w:t>
      </w:r>
    </w:p>
    <w:p w14:paraId="5C9A61F5" w14:textId="77777777" w:rsidR="00CA14DC" w:rsidRDefault="00CA14DC">
      <w:pPr>
        <w:widowControl/>
        <w:jc w:val="both"/>
      </w:pPr>
    </w:p>
    <w:p w14:paraId="29ACD7A9" w14:textId="77777777" w:rsidR="00CA14DC" w:rsidRDefault="00CA14DC">
      <w:pPr>
        <w:widowControl/>
        <w:ind w:left="720"/>
        <w:jc w:val="both"/>
      </w:pPr>
      <w:r>
        <w:t>(1) Delay the termination to provide additional warnings and opportunity for improvement;</w:t>
      </w:r>
    </w:p>
    <w:p w14:paraId="66DA3832" w14:textId="77777777" w:rsidR="00CA14DC" w:rsidRDefault="00CA14DC">
      <w:pPr>
        <w:widowControl/>
        <w:jc w:val="both"/>
      </w:pPr>
    </w:p>
    <w:p w14:paraId="5CAAD325" w14:textId="77777777" w:rsidR="00CA14DC" w:rsidRDefault="00CA14DC">
      <w:pPr>
        <w:widowControl/>
        <w:ind w:left="720"/>
        <w:jc w:val="both"/>
      </w:pPr>
      <w:r>
        <w:t>(2) Delay the termination to develop a better record of proving an opportunity to improve;</w:t>
      </w:r>
    </w:p>
    <w:p w14:paraId="20730B62" w14:textId="77777777" w:rsidR="00CA14DC" w:rsidRDefault="00CA14DC">
      <w:pPr>
        <w:widowControl/>
        <w:jc w:val="both"/>
      </w:pPr>
    </w:p>
    <w:p w14:paraId="78887960" w14:textId="77777777" w:rsidR="00CA14DC" w:rsidRDefault="00CA14DC">
      <w:pPr>
        <w:widowControl/>
        <w:ind w:left="720"/>
        <w:jc w:val="both"/>
      </w:pPr>
      <w:r>
        <w:t>(3) Make sure the employee has received, read, and understands all employment policies distributed to the employees;</w:t>
      </w:r>
    </w:p>
    <w:p w14:paraId="26A562B8" w14:textId="77777777" w:rsidR="00CA14DC" w:rsidRDefault="00CA14DC">
      <w:pPr>
        <w:widowControl/>
        <w:jc w:val="both"/>
      </w:pPr>
    </w:p>
    <w:p w14:paraId="31C8F6A6" w14:textId="77777777" w:rsidR="00CA14DC" w:rsidRDefault="00CA14DC">
      <w:pPr>
        <w:widowControl/>
        <w:ind w:left="720"/>
        <w:jc w:val="both"/>
      </w:pPr>
      <w:r>
        <w:t>(4) Consider offering the employee a severance package in exchange for a release of all claims and a promise of confidentiality regarding the terms of the agreement (see your attorney for preparing such a release and for properly advising the employee);</w:t>
      </w:r>
    </w:p>
    <w:p w14:paraId="05AB14ED" w14:textId="77777777" w:rsidR="00CA14DC" w:rsidRDefault="00CA14DC">
      <w:pPr>
        <w:widowControl/>
        <w:jc w:val="both"/>
      </w:pPr>
    </w:p>
    <w:p w14:paraId="0F4E7AAD" w14:textId="77777777" w:rsidR="00CA14DC" w:rsidRDefault="00CA14DC">
      <w:pPr>
        <w:widowControl/>
        <w:ind w:left="720"/>
        <w:jc w:val="both"/>
      </w:pPr>
      <w:r>
        <w:t>(5) Consider helping the employee with his or her job search and provide a positive letter of recommendation (but note, the letter should not be false or you could be liable to a subsequent employer).</w:t>
      </w:r>
    </w:p>
    <w:p w14:paraId="50C509A0" w14:textId="77777777" w:rsidR="00CA14DC" w:rsidRDefault="00CA14DC">
      <w:pPr>
        <w:widowControl/>
        <w:jc w:val="both"/>
      </w:pPr>
    </w:p>
    <w:p w14:paraId="320F239B" w14:textId="77777777" w:rsidR="00CA14DC" w:rsidRDefault="00CA14DC">
      <w:pPr>
        <w:pStyle w:val="Heading3"/>
        <w:widowControl/>
        <w:jc w:val="both"/>
      </w:pPr>
      <w:r>
        <w:t>Termination Letter</w:t>
      </w:r>
      <w:r>
        <w:fldChar w:fldCharType="begin"/>
      </w:r>
      <w:r>
        <w:instrText>tc \l3 "Termination Letter</w:instrText>
      </w:r>
      <w:r>
        <w:fldChar w:fldCharType="end"/>
      </w:r>
    </w:p>
    <w:p w14:paraId="09D5BB0B" w14:textId="77777777" w:rsidR="00CA14DC" w:rsidRDefault="00CA14DC">
      <w:pPr>
        <w:widowControl/>
        <w:jc w:val="both"/>
      </w:pPr>
    </w:p>
    <w:p w14:paraId="67753E48" w14:textId="77777777" w:rsidR="00CA14DC" w:rsidRDefault="00CA14DC">
      <w:pPr>
        <w:widowControl/>
        <w:jc w:val="both"/>
      </w:pPr>
      <w:r>
        <w:t>A termination letter should be provided to the employee. A copy should go into the employee’s file. The letter should contain the following:</w:t>
      </w:r>
    </w:p>
    <w:p w14:paraId="17E32D38" w14:textId="77777777" w:rsidR="00CA14DC" w:rsidRDefault="00CA14DC">
      <w:pPr>
        <w:widowControl/>
        <w:jc w:val="both"/>
      </w:pPr>
    </w:p>
    <w:p w14:paraId="014A87C0" w14:textId="77777777" w:rsidR="00CA14DC" w:rsidRDefault="00CA14DC">
      <w:pPr>
        <w:widowControl/>
        <w:jc w:val="both"/>
      </w:pPr>
      <w:r>
        <w:rPr>
          <w:i/>
          <w:iCs/>
        </w:rPr>
        <w:t>Reasons for Termination</w:t>
      </w:r>
      <w:r>
        <w:rPr>
          <w:i/>
          <w:iCs/>
        </w:rPr>
        <w:fldChar w:fldCharType="begin"/>
      </w:r>
      <w:r>
        <w:rPr>
          <w:i/>
          <w:iCs/>
        </w:rPr>
        <w:instrText>tc \l4 "Reasons for Termination</w:instrText>
      </w:r>
      <w:r>
        <w:rPr>
          <w:i/>
          <w:iCs/>
        </w:rPr>
        <w:fldChar w:fldCharType="end"/>
      </w:r>
    </w:p>
    <w:p w14:paraId="23469264" w14:textId="77777777" w:rsidR="00CA14DC" w:rsidRDefault="00CA14DC">
      <w:pPr>
        <w:widowControl/>
        <w:jc w:val="both"/>
      </w:pPr>
    </w:p>
    <w:p w14:paraId="656ABE4C" w14:textId="4F4F35A8" w:rsidR="00CA14DC" w:rsidRDefault="00CA14DC">
      <w:pPr>
        <w:widowControl/>
        <w:jc w:val="both"/>
      </w:pPr>
      <w:r>
        <w:t xml:space="preserve">The reasons stated should be neither too specific nor too broad. If too specific, the burden of proving them true may be too high. Reasons that are too vague (e.g. “poor performance”) may make the stated reasons suspect and may provide inadequate notice to the employee. The reason stated should give the employee reasonable </w:t>
      </w:r>
      <w:r w:rsidR="00494699">
        <w:t>notice yet</w:t>
      </w:r>
      <w:r>
        <w:t xml:space="preserve"> be relatively easy to prove true (e.g. “employee repeatedly failed to complete her work on time and was substantially underproducing”).</w:t>
      </w:r>
    </w:p>
    <w:p w14:paraId="4B136940" w14:textId="77777777" w:rsidR="00CA14DC" w:rsidRDefault="00CA14DC">
      <w:pPr>
        <w:widowControl/>
        <w:jc w:val="both"/>
      </w:pPr>
    </w:p>
    <w:p w14:paraId="42B9932B" w14:textId="77777777" w:rsidR="00CA14DC" w:rsidRDefault="00CA14DC">
      <w:pPr>
        <w:widowControl/>
        <w:jc w:val="both"/>
      </w:pPr>
      <w:r>
        <w:rPr>
          <w:i/>
          <w:iCs/>
        </w:rPr>
        <w:t>Dates and Subject Matter of Prior Warnings</w:t>
      </w:r>
      <w:r>
        <w:rPr>
          <w:i/>
          <w:iCs/>
        </w:rPr>
        <w:fldChar w:fldCharType="begin"/>
      </w:r>
      <w:r>
        <w:rPr>
          <w:i/>
          <w:iCs/>
        </w:rPr>
        <w:instrText>tc \l4 "Dates and Subject Matter of Prior Warnings</w:instrText>
      </w:r>
      <w:r>
        <w:rPr>
          <w:i/>
          <w:iCs/>
        </w:rPr>
        <w:fldChar w:fldCharType="end"/>
      </w:r>
    </w:p>
    <w:p w14:paraId="644FA712" w14:textId="77777777" w:rsidR="00CA14DC" w:rsidRDefault="00CA14DC">
      <w:pPr>
        <w:widowControl/>
        <w:jc w:val="both"/>
      </w:pPr>
    </w:p>
    <w:p w14:paraId="5EC93E32" w14:textId="77777777" w:rsidR="00CA14DC" w:rsidRDefault="00CA14DC">
      <w:pPr>
        <w:widowControl/>
        <w:jc w:val="both"/>
      </w:pPr>
      <w:r>
        <w:t xml:space="preserve">This is an effective deterrent to a lawsuit, as it puts the employee (and their attorney) on notice that the employer has substantial records regarding the employee. </w:t>
      </w:r>
    </w:p>
    <w:p w14:paraId="6963EA24" w14:textId="77777777" w:rsidR="00CA14DC" w:rsidRDefault="00CA14DC">
      <w:pPr>
        <w:widowControl/>
        <w:jc w:val="both"/>
      </w:pPr>
    </w:p>
    <w:p w14:paraId="391A4916" w14:textId="77777777" w:rsidR="00CA14DC" w:rsidRDefault="00CA14DC">
      <w:pPr>
        <w:widowControl/>
        <w:jc w:val="both"/>
        <w:sectPr w:rsidR="00CA14DC">
          <w:footerReference w:type="default" r:id="rId19"/>
          <w:pgSz w:w="12240" w:h="15840"/>
          <w:pgMar w:top="1440" w:right="1440" w:bottom="1440" w:left="1440" w:header="1440" w:footer="1440" w:gutter="0"/>
          <w:cols w:space="720"/>
          <w:noEndnote/>
        </w:sectPr>
      </w:pPr>
    </w:p>
    <w:p w14:paraId="40729AF2" w14:textId="77777777" w:rsidR="00CA14DC" w:rsidRDefault="00CA14DC">
      <w:pPr>
        <w:keepNext/>
        <w:keepLines/>
        <w:widowControl/>
        <w:jc w:val="both"/>
      </w:pPr>
      <w:r>
        <w:rPr>
          <w:i/>
          <w:iCs/>
        </w:rPr>
        <w:t>Benefits to Which the Employee is Entitled</w:t>
      </w:r>
      <w:r>
        <w:rPr>
          <w:i/>
          <w:iCs/>
        </w:rPr>
        <w:fldChar w:fldCharType="begin"/>
      </w:r>
      <w:r>
        <w:rPr>
          <w:i/>
          <w:iCs/>
        </w:rPr>
        <w:instrText>tc \l4 "Benefits to Which the Employee is Entitled</w:instrText>
      </w:r>
      <w:r>
        <w:rPr>
          <w:i/>
          <w:iCs/>
        </w:rPr>
        <w:fldChar w:fldCharType="end"/>
      </w:r>
    </w:p>
    <w:p w14:paraId="07AF1A79" w14:textId="77777777" w:rsidR="00CA14DC" w:rsidRDefault="00CA14DC">
      <w:pPr>
        <w:keepNext/>
        <w:keepLines/>
        <w:widowControl/>
        <w:jc w:val="both"/>
      </w:pPr>
    </w:p>
    <w:p w14:paraId="63973E4A" w14:textId="77777777" w:rsidR="00CA14DC" w:rsidRDefault="00CA14DC">
      <w:pPr>
        <w:keepLines/>
        <w:widowControl/>
        <w:jc w:val="both"/>
      </w:pPr>
      <w:r>
        <w:t>These may include the right under COBRA to purchase continued health insurance under the employer’s group plan, job search assistance, etc.</w:t>
      </w:r>
    </w:p>
    <w:p w14:paraId="3C3D8EC6" w14:textId="77777777" w:rsidR="00CA14DC" w:rsidRDefault="00CA14DC">
      <w:pPr>
        <w:widowControl/>
        <w:jc w:val="both"/>
      </w:pPr>
    </w:p>
    <w:p w14:paraId="209B1F5E" w14:textId="77777777" w:rsidR="00CA14DC" w:rsidRDefault="00CA14DC">
      <w:pPr>
        <w:widowControl/>
        <w:jc w:val="both"/>
      </w:pPr>
      <w:r>
        <w:rPr>
          <w:i/>
          <w:iCs/>
        </w:rPr>
        <w:lastRenderedPageBreak/>
        <w:t>Circumstances Under Which the Employee Had a Right to Appeal</w:t>
      </w:r>
      <w:r>
        <w:rPr>
          <w:i/>
          <w:iCs/>
        </w:rPr>
        <w:fldChar w:fldCharType="begin"/>
      </w:r>
      <w:r>
        <w:rPr>
          <w:i/>
          <w:iCs/>
        </w:rPr>
        <w:instrText>tc \l4 "Circumstances Under Which the Employee Had a Right to Appeal</w:instrText>
      </w:r>
      <w:r>
        <w:rPr>
          <w:i/>
          <w:iCs/>
        </w:rPr>
        <w:fldChar w:fldCharType="end"/>
      </w:r>
    </w:p>
    <w:p w14:paraId="7A0F2007" w14:textId="77777777" w:rsidR="00CA14DC" w:rsidRDefault="00CA14DC">
      <w:pPr>
        <w:widowControl/>
        <w:jc w:val="both"/>
      </w:pPr>
    </w:p>
    <w:p w14:paraId="314CA64D" w14:textId="77777777" w:rsidR="00CA14DC" w:rsidRDefault="00CA14DC">
      <w:pPr>
        <w:widowControl/>
        <w:jc w:val="both"/>
      </w:pPr>
      <w:r>
        <w:t>Simply state whether or not the employee took advantage of any right to appear, and the outcome if he or she did.</w:t>
      </w:r>
    </w:p>
    <w:p w14:paraId="6494B841" w14:textId="77777777" w:rsidR="00CA14DC" w:rsidRDefault="00CA14DC">
      <w:pPr>
        <w:widowControl/>
        <w:jc w:val="both"/>
      </w:pPr>
    </w:p>
    <w:p w14:paraId="386D7F1D" w14:textId="77777777" w:rsidR="00CA14DC" w:rsidRDefault="00CA14DC">
      <w:pPr>
        <w:widowControl/>
        <w:jc w:val="both"/>
      </w:pPr>
      <w:r>
        <w:rPr>
          <w:i/>
          <w:iCs/>
        </w:rPr>
        <w:t>The Employee’s Last Day of Work</w:t>
      </w:r>
      <w:r>
        <w:rPr>
          <w:i/>
          <w:iCs/>
        </w:rPr>
        <w:fldChar w:fldCharType="begin"/>
      </w:r>
      <w:r>
        <w:rPr>
          <w:i/>
          <w:iCs/>
        </w:rPr>
        <w:instrText>tc \l4 "The Employee’s Last Day of Work</w:instrText>
      </w:r>
      <w:r>
        <w:rPr>
          <w:i/>
          <w:iCs/>
        </w:rPr>
        <w:fldChar w:fldCharType="end"/>
      </w:r>
    </w:p>
    <w:p w14:paraId="5BB24BC8" w14:textId="77777777" w:rsidR="00CA14DC" w:rsidRDefault="00CA14DC">
      <w:pPr>
        <w:widowControl/>
        <w:jc w:val="both"/>
      </w:pPr>
    </w:p>
    <w:p w14:paraId="62122619" w14:textId="77777777" w:rsidR="00CA14DC" w:rsidRDefault="00CA14DC">
      <w:pPr>
        <w:widowControl/>
        <w:jc w:val="both"/>
      </w:pPr>
      <w:r>
        <w:t>In addition, state what office property must be returned by that date (e.g. tools, keys, etc.).</w:t>
      </w:r>
    </w:p>
    <w:p w14:paraId="6D4C833E" w14:textId="77777777" w:rsidR="00CA14DC" w:rsidRDefault="00CA14DC">
      <w:pPr>
        <w:widowControl/>
        <w:jc w:val="both"/>
      </w:pPr>
    </w:p>
    <w:p w14:paraId="2B53CC86" w14:textId="77777777" w:rsidR="00CA14DC" w:rsidRDefault="00CA14DC">
      <w:pPr>
        <w:widowControl/>
        <w:jc w:val="both"/>
      </w:pPr>
      <w:r>
        <w:rPr>
          <w:i/>
          <w:iCs/>
        </w:rPr>
        <w:t>The Date, Time and Place for an Exit Interview</w:t>
      </w:r>
      <w:r>
        <w:rPr>
          <w:i/>
          <w:iCs/>
        </w:rPr>
        <w:fldChar w:fldCharType="begin"/>
      </w:r>
      <w:r>
        <w:rPr>
          <w:i/>
          <w:iCs/>
        </w:rPr>
        <w:instrText>tc \l4 "The Date, Time and Place for an Exit Interview</w:instrText>
      </w:r>
      <w:r>
        <w:rPr>
          <w:i/>
          <w:iCs/>
        </w:rPr>
        <w:fldChar w:fldCharType="end"/>
      </w:r>
    </w:p>
    <w:p w14:paraId="48D9F2D7" w14:textId="77777777" w:rsidR="00CA14DC" w:rsidRDefault="00CA14DC">
      <w:pPr>
        <w:widowControl/>
        <w:jc w:val="both"/>
      </w:pPr>
    </w:p>
    <w:p w14:paraId="6C460ADA" w14:textId="670BC97E" w:rsidR="00CA14DC" w:rsidRDefault="00CA14DC">
      <w:pPr>
        <w:widowControl/>
        <w:jc w:val="both"/>
      </w:pPr>
      <w:r>
        <w:t xml:space="preserve">Notify the employee that the final paycheck, including payment for accrued and unused </w:t>
      </w:r>
      <w:r w:rsidR="00494699">
        <w:t>vacation time</w:t>
      </w:r>
      <w:r>
        <w:t>, will be provided at this interview (which may be held now, at the end of the current day, or on another day).</w:t>
      </w:r>
    </w:p>
    <w:p w14:paraId="561B4AD9" w14:textId="77777777" w:rsidR="00CA14DC" w:rsidRDefault="00CA14DC">
      <w:pPr>
        <w:widowControl/>
        <w:jc w:val="both"/>
      </w:pPr>
    </w:p>
    <w:p w14:paraId="70135832" w14:textId="77777777" w:rsidR="00CA14DC" w:rsidRDefault="00CA14DC">
      <w:pPr>
        <w:pStyle w:val="Heading3"/>
        <w:widowControl/>
        <w:jc w:val="both"/>
      </w:pPr>
      <w:r>
        <w:t>Termination Meeting</w:t>
      </w:r>
      <w:r>
        <w:fldChar w:fldCharType="begin"/>
      </w:r>
      <w:r>
        <w:instrText>tc \l3 "Termination Meeting</w:instrText>
      </w:r>
      <w:r>
        <w:fldChar w:fldCharType="end"/>
      </w:r>
    </w:p>
    <w:p w14:paraId="312B6F8D" w14:textId="77777777" w:rsidR="00CA14DC" w:rsidRDefault="00CA14DC">
      <w:pPr>
        <w:widowControl/>
        <w:jc w:val="both"/>
      </w:pPr>
    </w:p>
    <w:p w14:paraId="6A633196" w14:textId="77777777" w:rsidR="00CA14DC" w:rsidRDefault="00CA14DC">
      <w:pPr>
        <w:widowControl/>
        <w:jc w:val="both"/>
      </w:pPr>
      <w:r>
        <w:t>Many lawsuits arise from how the termination process is handled rather than from the actual reasons for the termination itself. Therefore, follow the following guidelines to minimize the chance of this happening:</w:t>
      </w:r>
    </w:p>
    <w:p w14:paraId="7A723EA0" w14:textId="77777777" w:rsidR="00CA14DC" w:rsidRDefault="00CA14DC">
      <w:pPr>
        <w:widowControl/>
        <w:jc w:val="both"/>
      </w:pPr>
    </w:p>
    <w:p w14:paraId="0BD978FD" w14:textId="77777777" w:rsidR="00CA14DC" w:rsidRDefault="00CA14DC">
      <w:pPr>
        <w:widowControl/>
        <w:jc w:val="both"/>
      </w:pPr>
      <w:r>
        <w:t>(1) Arrange for the meeting as soon as possible after the decision to terminate is made;</w:t>
      </w:r>
    </w:p>
    <w:p w14:paraId="310334F0" w14:textId="77777777" w:rsidR="00CA14DC" w:rsidRDefault="00CA14DC">
      <w:pPr>
        <w:widowControl/>
        <w:jc w:val="both"/>
      </w:pPr>
      <w:r>
        <w:t>(2) Be sure the meeting ensures privacy, confidentiality and minimize interruptions;</w:t>
      </w:r>
    </w:p>
    <w:p w14:paraId="6312A969" w14:textId="77777777" w:rsidR="00CA14DC" w:rsidRDefault="00CA14DC">
      <w:pPr>
        <w:widowControl/>
        <w:jc w:val="both"/>
      </w:pPr>
      <w:r>
        <w:t>(3) Have a “second” supervisor or manager attend the meeting;</w:t>
      </w:r>
    </w:p>
    <w:p w14:paraId="5DFA1342" w14:textId="77777777" w:rsidR="00CA14DC" w:rsidRDefault="00CA14DC">
      <w:pPr>
        <w:widowControl/>
        <w:jc w:val="both"/>
      </w:pPr>
      <w:r>
        <w:t>(4) Start by stating briefly the performance or conduct issues which precipitated the meeting. Review previous discipline and warnings that support the termination. State that it has been decided that the employee is to be terminated (or discharged, but not “fired”) barring any reasonable explanation by the employee for the problems;</w:t>
      </w:r>
    </w:p>
    <w:p w14:paraId="5DC1BD51" w14:textId="77777777" w:rsidR="00CA14DC" w:rsidRDefault="00CA14DC">
      <w:pPr>
        <w:widowControl/>
        <w:jc w:val="both"/>
      </w:pPr>
      <w:r>
        <w:t>(5) Give true and accurate reasons for the termination. Reasons later found to be false or only partially correct will substantially undermine a defense to a lawsuit;</w:t>
      </w:r>
    </w:p>
    <w:p w14:paraId="6C88AD4E" w14:textId="77777777" w:rsidR="00CA14DC" w:rsidRDefault="00CA14DC">
      <w:pPr>
        <w:widowControl/>
        <w:jc w:val="both"/>
      </w:pPr>
      <w:r>
        <w:t>(6) Be matter of fact. Do not become argumentative. Leave the room if the employee does;</w:t>
      </w:r>
    </w:p>
    <w:p w14:paraId="526D8438" w14:textId="77777777" w:rsidR="00CA14DC" w:rsidRDefault="00CA14DC">
      <w:pPr>
        <w:widowControl/>
        <w:jc w:val="both"/>
      </w:pPr>
      <w:r>
        <w:t>(7) Be brief. The meeting should last less than 15 minutes;</w:t>
      </w:r>
    </w:p>
    <w:p w14:paraId="4E762DFC" w14:textId="77777777" w:rsidR="00CA14DC" w:rsidRDefault="00CA14DC">
      <w:pPr>
        <w:widowControl/>
        <w:jc w:val="both"/>
      </w:pPr>
      <w:r>
        <w:t>(8) At the conclusion, hand the employee the letter of termination and briefly explain its contents:</w:t>
      </w:r>
    </w:p>
    <w:p w14:paraId="26CF0DFD" w14:textId="77777777" w:rsidR="00CA14DC" w:rsidRDefault="00CA14DC">
      <w:pPr>
        <w:widowControl/>
        <w:ind w:firstLine="720"/>
        <w:jc w:val="both"/>
      </w:pPr>
      <w:r>
        <w:t>· termination benefits,</w:t>
      </w:r>
    </w:p>
    <w:p w14:paraId="70587CE5" w14:textId="77777777" w:rsidR="00CA14DC" w:rsidRDefault="00CA14DC">
      <w:pPr>
        <w:widowControl/>
        <w:ind w:firstLine="720"/>
        <w:jc w:val="both"/>
      </w:pPr>
      <w:r>
        <w:t>· any right to appeal the decision,</w:t>
      </w:r>
    </w:p>
    <w:p w14:paraId="0DBC632B" w14:textId="77777777" w:rsidR="00CA14DC" w:rsidRDefault="00CA14DC">
      <w:pPr>
        <w:widowControl/>
        <w:ind w:firstLine="720"/>
        <w:jc w:val="both"/>
      </w:pPr>
      <w:r>
        <w:t>· time and place of an exit interview,</w:t>
      </w:r>
    </w:p>
    <w:p w14:paraId="0F351369" w14:textId="77777777" w:rsidR="00CA14DC" w:rsidRDefault="00CA14DC">
      <w:pPr>
        <w:widowControl/>
        <w:ind w:firstLine="720"/>
        <w:jc w:val="both"/>
      </w:pPr>
      <w:r>
        <w:t>· last day of work and items to be returned.</w:t>
      </w:r>
    </w:p>
    <w:p w14:paraId="02364BC3" w14:textId="77777777" w:rsidR="00CA14DC" w:rsidRDefault="00CA14DC">
      <w:pPr>
        <w:widowControl/>
        <w:jc w:val="both"/>
      </w:pPr>
    </w:p>
    <w:p w14:paraId="7805162F"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7630F891" w14:textId="77777777" w:rsidR="00CA14DC" w:rsidRDefault="00CA14DC">
      <w:pPr>
        <w:widowControl/>
        <w:jc w:val="both"/>
      </w:pPr>
      <w:r>
        <w:t>Unless theft is a real concern of theft or vandalism, allow the employee to privately gather their things and leave.</w:t>
      </w:r>
    </w:p>
    <w:p w14:paraId="4FBCCE62" w14:textId="77777777" w:rsidR="00CA14DC" w:rsidRDefault="00CA14DC">
      <w:pPr>
        <w:widowControl/>
        <w:jc w:val="both"/>
      </w:pPr>
    </w:p>
    <w:p w14:paraId="19465B3F" w14:textId="77777777" w:rsidR="00CA14DC" w:rsidRDefault="00CA14DC" w:rsidP="00494699">
      <w:pPr>
        <w:pStyle w:val="Heading3"/>
        <w:keepNext/>
        <w:keepLines/>
        <w:widowControl/>
        <w:jc w:val="both"/>
      </w:pPr>
      <w:r>
        <w:lastRenderedPageBreak/>
        <w:t>Exit Interviews</w:t>
      </w:r>
      <w:r>
        <w:fldChar w:fldCharType="begin"/>
      </w:r>
      <w:r>
        <w:instrText>tc \l3 "Exit Interviews</w:instrText>
      </w:r>
      <w:r>
        <w:fldChar w:fldCharType="end"/>
      </w:r>
    </w:p>
    <w:p w14:paraId="3B274AF7" w14:textId="77777777" w:rsidR="00CA14DC" w:rsidRDefault="00CA14DC" w:rsidP="00494699">
      <w:pPr>
        <w:keepNext/>
        <w:keepLines/>
        <w:widowControl/>
        <w:jc w:val="both"/>
      </w:pPr>
    </w:p>
    <w:p w14:paraId="6D73BFB8" w14:textId="35AE0167" w:rsidR="00CA14DC" w:rsidRDefault="00CA14DC" w:rsidP="00494699">
      <w:pPr>
        <w:keepNext/>
        <w:keepLines/>
        <w:widowControl/>
        <w:jc w:val="both"/>
      </w:pPr>
      <w:r>
        <w:t xml:space="preserve">An exit interview can be an important deterrent to a wrongful termination lawsuit. It should be held within a few days after notifying the employee of the decision to </w:t>
      </w:r>
      <w:r w:rsidR="00494699">
        <w:t>terminate and</w:t>
      </w:r>
      <w:r>
        <w:t xml:space="preserve"> can be held later the same day or the following morning.</w:t>
      </w:r>
    </w:p>
    <w:p w14:paraId="0C8ED575" w14:textId="77777777" w:rsidR="00CA14DC" w:rsidRDefault="00CA14DC">
      <w:pPr>
        <w:widowControl/>
        <w:jc w:val="both"/>
      </w:pPr>
    </w:p>
    <w:p w14:paraId="5E9F9449" w14:textId="77777777" w:rsidR="00CA14DC" w:rsidRDefault="00CA14DC">
      <w:pPr>
        <w:widowControl/>
        <w:jc w:val="both"/>
      </w:pPr>
      <w:r>
        <w:t xml:space="preserve">It is best, when possible, for the interview to be performed by somebody not connected with the decision to terminate. That person should review the personnel file and all documents pertaining to the termination. </w:t>
      </w:r>
    </w:p>
    <w:p w14:paraId="2B08A9DC" w14:textId="77777777" w:rsidR="00CA14DC" w:rsidRDefault="00CA14DC">
      <w:pPr>
        <w:widowControl/>
        <w:jc w:val="both"/>
      </w:pPr>
    </w:p>
    <w:p w14:paraId="066921A3" w14:textId="0318FD72" w:rsidR="00CA14DC" w:rsidRDefault="00CA14DC">
      <w:pPr>
        <w:widowControl/>
        <w:jc w:val="both"/>
      </w:pPr>
      <w:r>
        <w:t xml:space="preserve">At the meeting, the </w:t>
      </w:r>
      <w:r w:rsidR="00494699">
        <w:t>employees’</w:t>
      </w:r>
      <w:r>
        <w:t xml:space="preserve"> benefits, including COBRA coverage, if any, vested pension or 401(k) benefits, severance pay, or job search assistance should be explained to the employee. The nature and type of reference that will be provided should also be discussed. A copy of any signed agreements of confidentiality or non-compete agreements should be given to the employee.</w:t>
      </w:r>
    </w:p>
    <w:p w14:paraId="0A3C0CFC" w14:textId="77777777" w:rsidR="00CA14DC" w:rsidRDefault="00CA14DC">
      <w:pPr>
        <w:widowControl/>
        <w:jc w:val="both"/>
      </w:pPr>
    </w:p>
    <w:p w14:paraId="3CCADDD0" w14:textId="77777777" w:rsidR="00CA14DC" w:rsidRDefault="00CA14DC">
      <w:pPr>
        <w:widowControl/>
        <w:jc w:val="both"/>
      </w:pPr>
      <w:r>
        <w:t xml:space="preserve">Deliver the final paycheck including accrued but unused vacation time. </w:t>
      </w:r>
    </w:p>
    <w:p w14:paraId="4DAC4C3A" w14:textId="77777777" w:rsidR="00CA14DC" w:rsidRDefault="00CA14DC">
      <w:pPr>
        <w:widowControl/>
        <w:jc w:val="both"/>
      </w:pPr>
    </w:p>
    <w:p w14:paraId="65F53AD7" w14:textId="77777777" w:rsidR="00CA14DC" w:rsidRDefault="00CA14DC">
      <w:pPr>
        <w:widowControl/>
        <w:jc w:val="both"/>
      </w:pPr>
      <w:r>
        <w:t>Allow the employee an opportunity to comment on their job, the office, the “boss” or supervisor, or their termination. This can be easily accomplished with a few leading questions (e.g. “I would like to hear your comments about this office and your feelings about your being terminated.”).</w:t>
      </w:r>
    </w:p>
    <w:p w14:paraId="0BDF27EB" w14:textId="77777777" w:rsidR="00CA14DC" w:rsidRDefault="00CA14DC">
      <w:pPr>
        <w:widowControl/>
        <w:jc w:val="both"/>
      </w:pPr>
    </w:p>
    <w:p w14:paraId="0B0B25BC" w14:textId="77777777" w:rsidR="00CA14DC" w:rsidRDefault="00CA14DC">
      <w:pPr>
        <w:widowControl/>
        <w:jc w:val="both"/>
      </w:pPr>
      <w:r>
        <w:t xml:space="preserve">By all means, avoid any comments that may be construed, in any fashion by any person, as discriminatory, racist, or sexist. Conduct the interview in a polite, business-like manner. </w:t>
      </w:r>
    </w:p>
    <w:p w14:paraId="45B35C16" w14:textId="77777777" w:rsidR="00CA14DC" w:rsidRDefault="00CA14DC">
      <w:pPr>
        <w:widowControl/>
        <w:jc w:val="both"/>
      </w:pPr>
    </w:p>
    <w:p w14:paraId="0CE09A14" w14:textId="77777777" w:rsidR="00CA14DC" w:rsidRDefault="00CA14DC">
      <w:pPr>
        <w:widowControl/>
        <w:jc w:val="both"/>
      </w:pPr>
      <w:r>
        <w:t>Document everything discussed with the employee, including the employee’s comments or opinions.</w:t>
      </w:r>
    </w:p>
    <w:p w14:paraId="1F839BD4" w14:textId="77777777" w:rsidR="00CA14DC" w:rsidRDefault="00CA14DC">
      <w:pPr>
        <w:widowControl/>
        <w:jc w:val="both"/>
      </w:pPr>
    </w:p>
    <w:p w14:paraId="16FDCE16" w14:textId="77777777" w:rsidR="00CA14DC" w:rsidRDefault="00CA14DC">
      <w:pPr>
        <w:pStyle w:val="Heading3"/>
        <w:widowControl/>
        <w:jc w:val="both"/>
      </w:pPr>
      <w:r>
        <w:t>Post-Termination Liability</w:t>
      </w:r>
      <w:r>
        <w:fldChar w:fldCharType="begin"/>
      </w:r>
      <w:r>
        <w:instrText>tc \l3 "Post-Termination Liability</w:instrText>
      </w:r>
      <w:r>
        <w:fldChar w:fldCharType="end"/>
      </w:r>
    </w:p>
    <w:p w14:paraId="21D7F311" w14:textId="77777777" w:rsidR="00CA14DC" w:rsidRDefault="00CA14DC">
      <w:pPr>
        <w:widowControl/>
        <w:jc w:val="both"/>
      </w:pPr>
    </w:p>
    <w:p w14:paraId="74949B2E" w14:textId="77777777" w:rsidR="00CA14DC" w:rsidRDefault="00CA14DC">
      <w:pPr>
        <w:widowControl/>
        <w:jc w:val="both"/>
      </w:pPr>
      <w:r>
        <w:t>To reduce the risk of being sued for defamation, do not discuss the termination or the reasons for the termination unless necessary. This especially goes for discussions with co-workers and others that know the employee reasonably well. Detailed, gratuitous descriptions of the reasons for termination to persons who have no real need to know are likely to lead to claims of defamation, and they will place the burden of proving the claims as true on the employer. Where reasons are necessary, make them very general, “violating office rules” or “work performance reasons.”</w:t>
      </w:r>
    </w:p>
    <w:p w14:paraId="041222E9" w14:textId="77777777" w:rsidR="00CA14DC" w:rsidRDefault="00CA14DC">
      <w:pPr>
        <w:widowControl/>
        <w:jc w:val="both"/>
      </w:pPr>
    </w:p>
    <w:p w14:paraId="46D1E709"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7D992C6B" w14:textId="77777777" w:rsidR="00CA14DC" w:rsidRDefault="00CA14DC">
      <w:pPr>
        <w:pStyle w:val="Heading2"/>
        <w:widowControl/>
        <w:tabs>
          <w:tab w:val="center" w:pos="4680"/>
        </w:tabs>
        <w:jc w:val="both"/>
      </w:pPr>
      <w:r>
        <w:lastRenderedPageBreak/>
        <w:tab/>
        <w:t>Unemployment Insurance</w:t>
      </w:r>
      <w:r>
        <w:fldChar w:fldCharType="begin"/>
      </w:r>
      <w:r>
        <w:instrText>tc \l2 "</w:instrText>
      </w:r>
      <w:r>
        <w:tab/>
        <w:instrText>Unemployment Insurance</w:instrText>
      </w:r>
      <w:r>
        <w:fldChar w:fldCharType="end"/>
      </w:r>
    </w:p>
    <w:p w14:paraId="7849F124" w14:textId="77777777" w:rsidR="00CA14DC" w:rsidRDefault="00CA14DC">
      <w:pPr>
        <w:widowControl/>
        <w:jc w:val="both"/>
      </w:pPr>
    </w:p>
    <w:p w14:paraId="47B4DE0D" w14:textId="77777777" w:rsidR="00CA14DC" w:rsidRDefault="00CA14DC">
      <w:pPr>
        <w:widowControl/>
        <w:jc w:val="both"/>
      </w:pPr>
      <w:r>
        <w:t>Unemployment insurance is, for all practical purposes, federal law. But, because the federal program imposes a substantial tax, each state has instead opted to develop its own program which conforms to the federal requirements.</w:t>
      </w:r>
    </w:p>
    <w:p w14:paraId="00B768D3" w14:textId="77777777" w:rsidR="00CA14DC" w:rsidRDefault="00CA14DC">
      <w:pPr>
        <w:widowControl/>
        <w:jc w:val="both"/>
      </w:pPr>
    </w:p>
    <w:p w14:paraId="173D20CD" w14:textId="77777777" w:rsidR="00CA14DC" w:rsidRDefault="00CA14DC">
      <w:pPr>
        <w:widowControl/>
        <w:jc w:val="both"/>
      </w:pPr>
      <w:r>
        <w:t>As an employer, the question of, “when can an employee make a claim for unemployment benefits?” is paramount. Of course, the corollary question is, “What effect does it have on me when an employee files a claim?”</w:t>
      </w:r>
    </w:p>
    <w:p w14:paraId="1F200A27" w14:textId="77777777" w:rsidR="00CA14DC" w:rsidRDefault="00CA14DC">
      <w:pPr>
        <w:widowControl/>
        <w:jc w:val="both"/>
      </w:pPr>
    </w:p>
    <w:p w14:paraId="2B32498E" w14:textId="0A3CDC31" w:rsidR="00CA14DC" w:rsidRDefault="00CA14DC">
      <w:pPr>
        <w:pStyle w:val="Heading3"/>
        <w:widowControl/>
        <w:jc w:val="both"/>
      </w:pPr>
      <w:r>
        <w:t xml:space="preserve">Claims </w:t>
      </w:r>
      <w:r w:rsidR="00494699">
        <w:t>of</w:t>
      </w:r>
      <w:r>
        <w:t xml:space="preserve"> Unemployment: Conditions of Eligibility</w:t>
      </w:r>
      <w:r>
        <w:fldChar w:fldCharType="begin"/>
      </w:r>
      <w:r>
        <w:instrText>tc \l3 "Claims for Unemployment: Conditions of Eligibility</w:instrText>
      </w:r>
      <w:r>
        <w:fldChar w:fldCharType="end"/>
      </w:r>
    </w:p>
    <w:p w14:paraId="433CA471" w14:textId="77777777" w:rsidR="00CA14DC" w:rsidRDefault="00CA14DC">
      <w:pPr>
        <w:widowControl/>
        <w:jc w:val="both"/>
      </w:pPr>
    </w:p>
    <w:p w14:paraId="087D48B3" w14:textId="77777777" w:rsidR="00CA14DC" w:rsidRDefault="00CA14DC">
      <w:pPr>
        <w:widowControl/>
        <w:jc w:val="both"/>
        <w:rPr>
          <w:i/>
          <w:iCs/>
        </w:rPr>
      </w:pPr>
      <w:r>
        <w:rPr>
          <w:i/>
          <w:iCs/>
        </w:rPr>
        <w:t>Availability for Work</w:t>
      </w:r>
      <w:r>
        <w:rPr>
          <w:i/>
          <w:iCs/>
        </w:rPr>
        <w:fldChar w:fldCharType="begin"/>
      </w:r>
      <w:r>
        <w:rPr>
          <w:i/>
          <w:iCs/>
        </w:rPr>
        <w:instrText>tc \l4 "Availability for Work</w:instrText>
      </w:r>
      <w:r>
        <w:rPr>
          <w:i/>
          <w:iCs/>
        </w:rPr>
        <w:fldChar w:fldCharType="end"/>
      </w:r>
    </w:p>
    <w:p w14:paraId="495ABB51" w14:textId="77777777" w:rsidR="00CA14DC" w:rsidRDefault="00CA14DC">
      <w:pPr>
        <w:widowControl/>
        <w:jc w:val="both"/>
      </w:pPr>
    </w:p>
    <w:p w14:paraId="38D0E66C" w14:textId="0426D45F" w:rsidR="00CA14DC" w:rsidRDefault="00CA14DC">
      <w:pPr>
        <w:widowControl/>
        <w:jc w:val="both"/>
      </w:pPr>
      <w:r>
        <w:t xml:space="preserve">Your ex-employee (the “claimant”) is eligible to receive benefits only if the claimant is able and available to work during any given week. To be considered available, the claimant must be willing to accept suitable work that he or she has no good cause for </w:t>
      </w:r>
      <w:r w:rsidR="00494699">
        <w:t>refusing and</w:t>
      </w:r>
      <w:r>
        <w:t xml:space="preserve"> be available to a substantial field of employment. In other words, the services offered by the claimant are generally performed in the geographical area in which the claimant is offering the services.</w:t>
      </w:r>
    </w:p>
    <w:p w14:paraId="41248876" w14:textId="77777777" w:rsidR="00CA14DC" w:rsidRDefault="00CA14DC">
      <w:pPr>
        <w:widowControl/>
        <w:jc w:val="both"/>
      </w:pPr>
    </w:p>
    <w:p w14:paraId="3193FECB" w14:textId="77777777" w:rsidR="00CA14DC" w:rsidRDefault="00CA14DC">
      <w:pPr>
        <w:widowControl/>
        <w:jc w:val="both"/>
      </w:pPr>
      <w:r>
        <w:t xml:space="preserve">A claimant may refuse work that is either unsuitable or that the claimant has other “good cause” to refuse. </w:t>
      </w:r>
    </w:p>
    <w:p w14:paraId="15A2891E" w14:textId="77777777" w:rsidR="00CA14DC" w:rsidRDefault="00CA14DC">
      <w:pPr>
        <w:widowControl/>
        <w:jc w:val="both"/>
      </w:pPr>
    </w:p>
    <w:p w14:paraId="1772EF6F" w14:textId="77777777" w:rsidR="00CA14DC" w:rsidRDefault="00CA14DC">
      <w:pPr>
        <w:widowControl/>
        <w:jc w:val="both"/>
      </w:pPr>
      <w:r>
        <w:rPr>
          <w:i/>
          <w:iCs/>
        </w:rPr>
        <w:t>Search for Work</w:t>
      </w:r>
      <w:r>
        <w:rPr>
          <w:i/>
          <w:iCs/>
        </w:rPr>
        <w:fldChar w:fldCharType="begin"/>
      </w:r>
      <w:r>
        <w:rPr>
          <w:i/>
          <w:iCs/>
        </w:rPr>
        <w:instrText>tc \l4 "Search for Work</w:instrText>
      </w:r>
      <w:r>
        <w:rPr>
          <w:i/>
          <w:iCs/>
        </w:rPr>
        <w:fldChar w:fldCharType="end"/>
      </w:r>
    </w:p>
    <w:p w14:paraId="2F583D42" w14:textId="77777777" w:rsidR="00CA14DC" w:rsidRDefault="00CA14DC">
      <w:pPr>
        <w:widowControl/>
        <w:jc w:val="both"/>
      </w:pPr>
    </w:p>
    <w:p w14:paraId="6732CED6" w14:textId="77777777" w:rsidR="00CA14DC" w:rsidRDefault="00CA14DC">
      <w:pPr>
        <w:widowControl/>
        <w:jc w:val="both"/>
      </w:pPr>
      <w:r>
        <w:t>A claimant is required to conduct a search for suitable work.</w:t>
      </w:r>
    </w:p>
    <w:p w14:paraId="2335DAFC" w14:textId="77777777" w:rsidR="00CA14DC" w:rsidRDefault="00CA14DC">
      <w:pPr>
        <w:widowControl/>
        <w:jc w:val="both"/>
      </w:pPr>
    </w:p>
    <w:p w14:paraId="641EB6F5" w14:textId="77777777" w:rsidR="00CA14DC" w:rsidRDefault="00CA14DC">
      <w:pPr>
        <w:pStyle w:val="Heading3"/>
        <w:widowControl/>
        <w:jc w:val="both"/>
      </w:pPr>
      <w:r>
        <w:t>Claims for Unemployment: Burden of Proof</w:t>
      </w:r>
      <w:r>
        <w:fldChar w:fldCharType="begin"/>
      </w:r>
      <w:r>
        <w:instrText>tc \l3 "Claims for Unemployment: Burden of Proof</w:instrText>
      </w:r>
      <w:r>
        <w:fldChar w:fldCharType="end"/>
      </w:r>
    </w:p>
    <w:p w14:paraId="095DC4CD" w14:textId="77777777" w:rsidR="00CA14DC" w:rsidRDefault="00CA14DC">
      <w:pPr>
        <w:widowControl/>
        <w:jc w:val="both"/>
      </w:pPr>
    </w:p>
    <w:p w14:paraId="6D53A03F" w14:textId="213CB831" w:rsidR="00CA14DC" w:rsidRDefault="00CA14DC">
      <w:pPr>
        <w:widowControl/>
        <w:jc w:val="both"/>
      </w:pPr>
      <w:r>
        <w:t xml:space="preserve">Your ex-employee is not eligible to receive unemployment benefits if the person left his or her most recent job voluntarily, without good cause, or if he or she was discharged for misconduct connected with his or her most recent job. Stated another way, if the employee had good cause to quit, they can still receive unemployment. In addition, if they were fired for reasons other than misconduct, they </w:t>
      </w:r>
      <w:r w:rsidR="00494699">
        <w:t>could</w:t>
      </w:r>
      <w:r>
        <w:t xml:space="preserve"> receive unemployment.</w:t>
      </w:r>
    </w:p>
    <w:p w14:paraId="3C377E6F" w14:textId="77777777" w:rsidR="00CA14DC" w:rsidRDefault="00CA14DC">
      <w:pPr>
        <w:widowControl/>
        <w:jc w:val="both"/>
      </w:pPr>
    </w:p>
    <w:p w14:paraId="37FA3161" w14:textId="77777777" w:rsidR="00CA14DC" w:rsidRDefault="00CA14DC">
      <w:pPr>
        <w:widowControl/>
        <w:jc w:val="both"/>
      </w:pPr>
      <w:r>
        <w:t>A claimant is presumed to have been discharged for reasons other than misconduct, and one that quits is presumed to have left for good cause. These are rebuttable presumptions, but the burden is on the employer to challenge an unemployment claim and demonstrate that there was no good cause for quitting, or that there was misconduct which led to discharge.</w:t>
      </w:r>
    </w:p>
    <w:p w14:paraId="144533E7" w14:textId="77777777" w:rsidR="00CA14DC" w:rsidRDefault="00CA14DC">
      <w:pPr>
        <w:widowControl/>
        <w:jc w:val="both"/>
      </w:pPr>
    </w:p>
    <w:p w14:paraId="3DE4DA58" w14:textId="77777777" w:rsidR="00CA14DC" w:rsidRDefault="00CA14DC">
      <w:pPr>
        <w:widowControl/>
        <w:jc w:val="both"/>
        <w:sectPr w:rsidR="00CA14DC">
          <w:pgSz w:w="12240" w:h="15840"/>
          <w:pgMar w:top="1440" w:right="1440" w:bottom="1440" w:left="1440" w:header="1440" w:footer="1440" w:gutter="0"/>
          <w:cols w:space="720"/>
          <w:noEndnote/>
        </w:sectPr>
      </w:pPr>
    </w:p>
    <w:p w14:paraId="0F992901" w14:textId="77777777" w:rsidR="00CA14DC" w:rsidRDefault="00CA14DC">
      <w:pPr>
        <w:keepLines/>
        <w:widowControl/>
        <w:jc w:val="both"/>
      </w:pPr>
      <w:r>
        <w:lastRenderedPageBreak/>
        <w:t>When you receive notice that an ex-employee is claiming unemployment benefits, it behooves you to review the information that follows and determine for yourself whether or not you believe that the claimant may be ineligible. If so, it is your burden to challenge the claim. In so doing, use the information below as your guide to what facts are relevant to your position, and what “keywords” are best in articulating your argument.</w:t>
      </w:r>
    </w:p>
    <w:p w14:paraId="01C6C656" w14:textId="77777777" w:rsidR="00CA14DC" w:rsidRDefault="00CA14DC">
      <w:pPr>
        <w:widowControl/>
        <w:jc w:val="both"/>
      </w:pPr>
    </w:p>
    <w:p w14:paraId="41B382D8" w14:textId="77777777" w:rsidR="00CA14DC" w:rsidRDefault="00CA14DC">
      <w:pPr>
        <w:pStyle w:val="Heading3"/>
        <w:widowControl/>
        <w:jc w:val="both"/>
      </w:pPr>
      <w:r>
        <w:t>Voluntarily Leaving Work</w:t>
      </w:r>
      <w:r>
        <w:fldChar w:fldCharType="begin"/>
      </w:r>
      <w:r>
        <w:instrText>tc \l3 "Voluntarily Leaving Work</w:instrText>
      </w:r>
      <w:r>
        <w:fldChar w:fldCharType="end"/>
      </w:r>
    </w:p>
    <w:p w14:paraId="1EAF7BC1" w14:textId="77777777" w:rsidR="00CA14DC" w:rsidRDefault="00CA14DC">
      <w:pPr>
        <w:widowControl/>
        <w:jc w:val="both"/>
      </w:pPr>
    </w:p>
    <w:p w14:paraId="4D2B5914" w14:textId="77777777" w:rsidR="00CA14DC" w:rsidRDefault="00CA14DC">
      <w:pPr>
        <w:widowControl/>
        <w:jc w:val="both"/>
      </w:pPr>
      <w:r>
        <w:t>Normally it is not hard to determine whether an employee quit or was fired. There is a situation, called “Constructive Quitting” whereby the employee, though discharged, is deemed to have quit. This arises when the employee’s voluntary conduct is such that it leaves the employer no reasonable alternative but to discharge the employee, and the employee knew or should have known that the conduct would result in his or her unemployment.</w:t>
      </w:r>
    </w:p>
    <w:p w14:paraId="1305366D" w14:textId="77777777" w:rsidR="00CA14DC" w:rsidRDefault="00CA14DC">
      <w:pPr>
        <w:widowControl/>
        <w:jc w:val="both"/>
      </w:pPr>
    </w:p>
    <w:p w14:paraId="4A05A520" w14:textId="77777777" w:rsidR="00CA14DC" w:rsidRDefault="00CA14DC">
      <w:pPr>
        <w:widowControl/>
        <w:jc w:val="both"/>
      </w:pPr>
      <w:r>
        <w:rPr>
          <w:i/>
          <w:iCs/>
        </w:rPr>
        <w:t>Good Cause</w:t>
      </w:r>
      <w:r>
        <w:rPr>
          <w:i/>
          <w:iCs/>
        </w:rPr>
        <w:fldChar w:fldCharType="begin"/>
      </w:r>
      <w:r>
        <w:rPr>
          <w:i/>
          <w:iCs/>
        </w:rPr>
        <w:instrText>tc \l4 "Good Cause</w:instrText>
      </w:r>
      <w:r>
        <w:rPr>
          <w:i/>
          <w:iCs/>
        </w:rPr>
        <w:fldChar w:fldCharType="end"/>
      </w:r>
    </w:p>
    <w:p w14:paraId="559C98F0" w14:textId="77777777" w:rsidR="00CA14DC" w:rsidRDefault="00CA14DC">
      <w:pPr>
        <w:widowControl/>
        <w:jc w:val="both"/>
      </w:pPr>
    </w:p>
    <w:p w14:paraId="73A400A2" w14:textId="77777777" w:rsidR="00CA14DC" w:rsidRDefault="00CA14DC">
      <w:pPr>
        <w:widowControl/>
        <w:jc w:val="both"/>
      </w:pPr>
      <w:r>
        <w:t>Good cause for leaving work is when a substantial motivating factor in causing the claimant to leave work is real, substantial, and compelling, and would cause a reasonable person genuinely desirous of retaining employment to leave work under the same circumstances. Note that, when an employee quits with good cause, they still receive unemployment benefits.</w:t>
      </w:r>
    </w:p>
    <w:p w14:paraId="75B931B2" w14:textId="77777777" w:rsidR="00CA14DC" w:rsidRDefault="00CA14DC">
      <w:pPr>
        <w:widowControl/>
        <w:jc w:val="both"/>
      </w:pPr>
    </w:p>
    <w:p w14:paraId="5CB47AC4" w14:textId="6915CE4B" w:rsidR="00CA14DC" w:rsidRDefault="00CA14DC">
      <w:pPr>
        <w:widowControl/>
        <w:jc w:val="both"/>
      </w:pPr>
      <w:r>
        <w:t xml:space="preserve">But, before leaving work, the employee has a duty to attempt to avoid quitting. Failing to do so can negate what would otherwise be good cause. Reasonable steps, such as seeking </w:t>
      </w:r>
      <w:r w:rsidR="00FD33C1">
        <w:t>leave</w:t>
      </w:r>
      <w:r>
        <w:t xml:space="preserve"> of </w:t>
      </w:r>
      <w:r w:rsidR="00494699">
        <w:t>absence, trying</w:t>
      </w:r>
      <w:r>
        <w:t xml:space="preserve"> to join a carpool, or hiring a </w:t>
      </w:r>
      <w:r w:rsidR="001E71EF">
        <w:t>babysitter</w:t>
      </w:r>
      <w:r>
        <w:t xml:space="preserve">, will satisfy this duty. </w:t>
      </w:r>
    </w:p>
    <w:p w14:paraId="12D689D9" w14:textId="77777777" w:rsidR="00CA14DC" w:rsidRDefault="00CA14DC">
      <w:pPr>
        <w:widowControl/>
        <w:jc w:val="both"/>
      </w:pPr>
    </w:p>
    <w:p w14:paraId="4B72F8BD" w14:textId="6BE08562" w:rsidR="00CA14DC" w:rsidRDefault="00CA14DC">
      <w:pPr>
        <w:widowControl/>
        <w:jc w:val="both"/>
      </w:pPr>
      <w:r>
        <w:t xml:space="preserve">Certain situations have been deemed by statutory or case law to be “good cause:” </w:t>
      </w:r>
    </w:p>
    <w:p w14:paraId="14BD3943" w14:textId="77777777" w:rsidR="00CA14DC" w:rsidRDefault="00CA14DC">
      <w:pPr>
        <w:widowControl/>
        <w:jc w:val="both"/>
      </w:pPr>
    </w:p>
    <w:p w14:paraId="3A4A8792" w14:textId="77777777" w:rsidR="00CA14DC" w:rsidRDefault="00CA14DC">
      <w:pPr>
        <w:widowControl/>
        <w:ind w:firstLine="720"/>
        <w:jc w:val="both"/>
      </w:pPr>
      <w:r>
        <w:t>· Deprivation of equal employment opportunities due to race, religion, sex, etc.;</w:t>
      </w:r>
    </w:p>
    <w:p w14:paraId="583FC9C6" w14:textId="77777777" w:rsidR="00CA14DC" w:rsidRDefault="00CA14DC">
      <w:pPr>
        <w:widowControl/>
        <w:ind w:firstLine="720"/>
        <w:jc w:val="both"/>
      </w:pPr>
      <w:r>
        <w:t>· Sexual harassment;</w:t>
      </w:r>
    </w:p>
    <w:p w14:paraId="222C93B0" w14:textId="77777777" w:rsidR="00CA14DC" w:rsidRDefault="00CA14DC">
      <w:pPr>
        <w:widowControl/>
        <w:ind w:firstLine="720"/>
        <w:jc w:val="both"/>
      </w:pPr>
      <w:r>
        <w:t>· Accompanying a spouse to another location from which it is impractical to commute;</w:t>
      </w:r>
    </w:p>
    <w:p w14:paraId="232A89DA" w14:textId="77777777" w:rsidR="00CA14DC" w:rsidRDefault="00CA14DC">
      <w:pPr>
        <w:widowControl/>
        <w:ind w:firstLine="720"/>
        <w:jc w:val="both"/>
      </w:pPr>
      <w:r>
        <w:t>· Dissatisfaction with pay (under certain circumstances, see below);</w:t>
      </w:r>
    </w:p>
    <w:p w14:paraId="31F72B8A" w14:textId="77777777" w:rsidR="00CA14DC" w:rsidRDefault="00CA14DC">
      <w:pPr>
        <w:widowControl/>
        <w:ind w:firstLine="720"/>
        <w:jc w:val="both"/>
      </w:pPr>
      <w:r>
        <w:t>· Quitting in anticipation of discharge;</w:t>
      </w:r>
    </w:p>
    <w:p w14:paraId="724E2193" w14:textId="77777777" w:rsidR="00CA14DC" w:rsidRDefault="00CA14DC">
      <w:pPr>
        <w:widowControl/>
        <w:ind w:firstLine="720"/>
        <w:jc w:val="both"/>
      </w:pPr>
      <w:r>
        <w:t>· Certain problems with days or hours of work;</w:t>
      </w:r>
    </w:p>
    <w:p w14:paraId="3A6AF971" w14:textId="77777777" w:rsidR="00CA14DC" w:rsidRDefault="00CA14DC">
      <w:pPr>
        <w:widowControl/>
        <w:ind w:firstLine="720"/>
        <w:jc w:val="both"/>
      </w:pPr>
    </w:p>
    <w:p w14:paraId="34F03367" w14:textId="77777777" w:rsidR="00CA14DC" w:rsidRDefault="00CA14DC">
      <w:pPr>
        <w:widowControl/>
        <w:jc w:val="both"/>
      </w:pPr>
      <w:r>
        <w:t>A claimant who quits because of dissatisfaction with earnings may be found to have left with good cause if the wages paid are less than minimum wage laws, the claimant has no reasonable assurance of payment of wages when they are due, the claimant is paid substantially less than the prevailing rate, the employer substantially breaches an agreement regarding the rate of pay, or, the employer made substantial misrepresentations as to the working conditions.</w:t>
      </w:r>
    </w:p>
    <w:p w14:paraId="7DF0B79A" w14:textId="77777777" w:rsidR="00CA14DC" w:rsidRDefault="00CA14DC">
      <w:pPr>
        <w:widowControl/>
        <w:jc w:val="both"/>
      </w:pPr>
    </w:p>
    <w:p w14:paraId="16C09033" w14:textId="77777777" w:rsidR="00CA14DC" w:rsidRDefault="00CA14DC">
      <w:pPr>
        <w:widowControl/>
        <w:jc w:val="both"/>
      </w:pPr>
      <w:r>
        <w:t>When challenging a claim for unemployment when the claimant voluntarily quit, you must identify the good cause being alleged by the employee and provide facts that discredit the allegations. Some examples:</w:t>
      </w:r>
    </w:p>
    <w:p w14:paraId="7468B4BD"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6FEAAA0C" w14:textId="77777777" w:rsidR="00CA14DC" w:rsidRDefault="00CA14DC">
      <w:pPr>
        <w:widowControl/>
        <w:ind w:left="720"/>
        <w:jc w:val="both"/>
      </w:pPr>
      <w:r>
        <w:lastRenderedPageBreak/>
        <w:t>· Employee quits, claiming they were anticipating discharge: state facts that indicate that you did not have any plans to discharge the employee (e.g. recent good performance evaluation, recent pay raise, etc.), and state that their claim is a pretense.</w:t>
      </w:r>
    </w:p>
    <w:p w14:paraId="188A8413" w14:textId="77777777" w:rsidR="00CA14DC" w:rsidRDefault="00CA14DC">
      <w:pPr>
        <w:widowControl/>
        <w:jc w:val="both"/>
      </w:pPr>
    </w:p>
    <w:p w14:paraId="14F98E2B" w14:textId="3F8834FA" w:rsidR="00CA14DC" w:rsidRDefault="00CA14DC">
      <w:pPr>
        <w:keepNext/>
        <w:keepLines/>
        <w:widowControl/>
        <w:ind w:left="720"/>
        <w:jc w:val="both"/>
      </w:pPr>
      <w:r>
        <w:t xml:space="preserve">· Employee quits because </w:t>
      </w:r>
      <w:r w:rsidR="001E71EF">
        <w:t>cannot</w:t>
      </w:r>
      <w:r>
        <w:t xml:space="preserve"> work after 4:00 because children are out of school: state that you offered the employee alternative work hours and/or a reduced work schedule, but that they refused. Provide evidence of your offer (e.g. notes from discussion with </w:t>
      </w:r>
      <w:r w:rsidR="001E71EF">
        <w:t>employees</w:t>
      </w:r>
      <w:r>
        <w:t xml:space="preserve">, declaration from office manager). </w:t>
      </w:r>
    </w:p>
    <w:p w14:paraId="44CFC31D" w14:textId="77777777" w:rsidR="00CA14DC" w:rsidRDefault="00CA14DC">
      <w:pPr>
        <w:keepLines/>
        <w:widowControl/>
        <w:jc w:val="both"/>
      </w:pPr>
    </w:p>
    <w:p w14:paraId="717D11EA" w14:textId="77777777" w:rsidR="00CA14DC" w:rsidRDefault="00CA14DC">
      <w:pPr>
        <w:pStyle w:val="Heading3"/>
        <w:widowControl/>
        <w:jc w:val="both"/>
      </w:pPr>
      <w:r>
        <w:t>Misconduct</w:t>
      </w:r>
      <w:r>
        <w:fldChar w:fldCharType="begin"/>
      </w:r>
      <w:r>
        <w:instrText>tc \l3 "Misconduct</w:instrText>
      </w:r>
      <w:r>
        <w:fldChar w:fldCharType="end"/>
      </w:r>
    </w:p>
    <w:p w14:paraId="66252ACD" w14:textId="77777777" w:rsidR="00CA14DC" w:rsidRDefault="00CA14DC">
      <w:pPr>
        <w:widowControl/>
        <w:jc w:val="both"/>
      </w:pPr>
    </w:p>
    <w:p w14:paraId="3AE7F0C9" w14:textId="77777777" w:rsidR="00CA14DC" w:rsidRDefault="00CA14DC">
      <w:pPr>
        <w:widowControl/>
        <w:jc w:val="both"/>
      </w:pPr>
      <w:r>
        <w:t>If an employee is discharged for misconduct he or she will not qualify for unemployment. But “misconduct” is a legal term of art, and not all misbehavior is misconduct as it is meant here. Misconduct exists, under California law, if all of the following elements are present:</w:t>
      </w:r>
    </w:p>
    <w:p w14:paraId="6F0D2197" w14:textId="77777777" w:rsidR="00CA14DC" w:rsidRDefault="00CA14DC">
      <w:pPr>
        <w:widowControl/>
        <w:jc w:val="both"/>
      </w:pPr>
    </w:p>
    <w:p w14:paraId="65CE7E23" w14:textId="77777777" w:rsidR="00CA14DC" w:rsidRDefault="00CA14DC">
      <w:pPr>
        <w:widowControl/>
        <w:ind w:firstLine="720"/>
        <w:jc w:val="both"/>
      </w:pPr>
      <w:r>
        <w:t>· The claimant owes a material duty to the employer;</w:t>
      </w:r>
    </w:p>
    <w:p w14:paraId="3DC9EE4A" w14:textId="77777777" w:rsidR="00CA14DC" w:rsidRDefault="00CA14DC">
      <w:pPr>
        <w:widowControl/>
        <w:ind w:firstLine="720"/>
        <w:jc w:val="both"/>
      </w:pPr>
      <w:r>
        <w:t>· There is a substantial breach of that duty;</w:t>
      </w:r>
    </w:p>
    <w:p w14:paraId="06C7641A" w14:textId="77777777" w:rsidR="00CA14DC" w:rsidRDefault="00CA14DC">
      <w:pPr>
        <w:widowControl/>
        <w:ind w:firstLine="720"/>
        <w:jc w:val="both"/>
      </w:pPr>
      <w:r>
        <w:t>· The breach is a willful or wanton disregard of that duty; and</w:t>
      </w:r>
    </w:p>
    <w:p w14:paraId="2A57FD68" w14:textId="77777777" w:rsidR="00CA14DC" w:rsidRDefault="00CA14DC">
      <w:pPr>
        <w:widowControl/>
        <w:ind w:firstLine="720"/>
        <w:jc w:val="both"/>
      </w:pPr>
      <w:r>
        <w:t>· The breach disregards the employer’s interest and injures the employer’s interest.</w:t>
      </w:r>
    </w:p>
    <w:p w14:paraId="0CA14EF5" w14:textId="77777777" w:rsidR="00CA14DC" w:rsidRDefault="00CA14DC">
      <w:pPr>
        <w:widowControl/>
        <w:jc w:val="both"/>
      </w:pPr>
    </w:p>
    <w:p w14:paraId="235ECE1E" w14:textId="49AA601F" w:rsidR="00CA14DC" w:rsidRDefault="00CA14DC">
      <w:pPr>
        <w:widowControl/>
        <w:jc w:val="both"/>
      </w:pPr>
      <w:r>
        <w:t xml:space="preserve">In other words, misconduct is found by willful or wanton disregard of an employer’s interest as is found in deliberate violations or disregard of standards of behavior that the employer has a right to expect of its employee. Mere inefficiency, unsatisfactory </w:t>
      </w:r>
      <w:r w:rsidR="001E71EF">
        <w:t>conduct, inability</w:t>
      </w:r>
      <w:r>
        <w:t xml:space="preserve">, incapacity, and ordinary negligence or good faith errors are not misconduct. </w:t>
      </w:r>
    </w:p>
    <w:p w14:paraId="071628D2" w14:textId="77777777" w:rsidR="00CA14DC" w:rsidRDefault="00CA14DC">
      <w:pPr>
        <w:widowControl/>
        <w:jc w:val="both"/>
      </w:pPr>
    </w:p>
    <w:p w14:paraId="7828C48C" w14:textId="326834A2" w:rsidR="00CA14DC" w:rsidRDefault="00CA14DC">
      <w:pPr>
        <w:widowControl/>
        <w:jc w:val="both"/>
      </w:pPr>
      <w:r>
        <w:t xml:space="preserve">The issue of whether certain acts </w:t>
      </w:r>
      <w:r w:rsidR="001E71EF">
        <w:t>constitute</w:t>
      </w:r>
      <w:r>
        <w:t xml:space="preserve"> misconduct will generally arise from (1) failure to obey rules or orders, (2) excessive absences, (3) failure to perform work properly or neglect, (4) excessive tardiness, and (5) violations of law. Other conduct, such as theft or on-the-job intoxication, will almost invariably constitute misconduct such that the employee will not be eligible for unemployment benefits.</w:t>
      </w:r>
    </w:p>
    <w:p w14:paraId="4F091AE8" w14:textId="77777777" w:rsidR="00CA14DC" w:rsidRDefault="00CA14DC">
      <w:pPr>
        <w:widowControl/>
        <w:jc w:val="both"/>
      </w:pPr>
    </w:p>
    <w:p w14:paraId="2B5A0D6D" w14:textId="77777777" w:rsidR="00CA14DC" w:rsidRDefault="00CA14DC">
      <w:pPr>
        <w:widowControl/>
        <w:jc w:val="both"/>
      </w:pPr>
      <w:r>
        <w:t>When challenging an unemployment claim where you believe that the employee was discharged, not for mere inability to perform, but for legal misconduct (see above), you will need to state your claim and your evidence clearly and convincingly. Use keywords, like “disregarded” and “willfully” to highlight the misconduct. For example:</w:t>
      </w:r>
    </w:p>
    <w:p w14:paraId="38C1CB97" w14:textId="77777777" w:rsidR="00CA14DC" w:rsidRDefault="00CA14DC">
      <w:pPr>
        <w:widowControl/>
        <w:jc w:val="both"/>
      </w:pPr>
    </w:p>
    <w:p w14:paraId="7DAC3425" w14:textId="4D1B0CD2" w:rsidR="00CA14DC" w:rsidRDefault="00CA14DC">
      <w:pPr>
        <w:widowControl/>
        <w:ind w:left="720"/>
        <w:jc w:val="both"/>
      </w:pPr>
      <w:r>
        <w:t xml:space="preserve">· Employee terminated for excessive absences: state that the employee was warned on six occasions, that they willfully disregarded your warnings, that the office suffered a substantial detriment, that the employee had a duty to be present and completely disregarded their obligations on multiple occasions. Provide details, such as “missed eleven </w:t>
      </w:r>
      <w:r w:rsidR="001E71EF">
        <w:t>workdays</w:t>
      </w:r>
      <w:r>
        <w:t xml:space="preserve"> in one </w:t>
      </w:r>
      <w:r w:rsidR="00FD33C1">
        <w:t>30-day</w:t>
      </w:r>
      <w:r>
        <w:t xml:space="preserve"> stretch, seven after being warned of excessive absences” </w:t>
      </w:r>
    </w:p>
    <w:p w14:paraId="52597CE8" w14:textId="77777777" w:rsidR="00CA14DC" w:rsidRDefault="00CA14DC">
      <w:pPr>
        <w:widowControl/>
        <w:jc w:val="both"/>
      </w:pPr>
    </w:p>
    <w:p w14:paraId="4E19A7B9" w14:textId="77777777" w:rsidR="00CA14DC" w:rsidRDefault="00CA14DC">
      <w:pPr>
        <w:widowControl/>
        <w:jc w:val="both"/>
        <w:sectPr w:rsidR="00CA14DC">
          <w:type w:val="continuous"/>
          <w:pgSz w:w="12240" w:h="15840"/>
          <w:pgMar w:top="1440" w:right="1440" w:bottom="1440" w:left="1440" w:header="1440" w:footer="1440" w:gutter="0"/>
          <w:cols w:space="720"/>
          <w:noEndnote/>
        </w:sectPr>
      </w:pPr>
    </w:p>
    <w:p w14:paraId="49443D12" w14:textId="6B93BB4F" w:rsidR="00CA14DC" w:rsidRDefault="00CA14DC">
      <w:pPr>
        <w:pStyle w:val="Heading3"/>
        <w:keepNext/>
        <w:keepLines/>
        <w:widowControl/>
        <w:jc w:val="both"/>
      </w:pPr>
      <w:r>
        <w:lastRenderedPageBreak/>
        <w:t xml:space="preserve">How Unemployment Claims Affect </w:t>
      </w:r>
      <w:r w:rsidR="001E71EF">
        <w:t>the</w:t>
      </w:r>
      <w:r>
        <w:t xml:space="preserve"> Employer</w:t>
      </w:r>
      <w:r>
        <w:fldChar w:fldCharType="begin"/>
      </w:r>
      <w:r>
        <w:instrText>tc \l3 "How Unemployment Claims Affect The Employer</w:instrText>
      </w:r>
      <w:r>
        <w:fldChar w:fldCharType="end"/>
      </w:r>
    </w:p>
    <w:p w14:paraId="59E7C5B6" w14:textId="77777777" w:rsidR="00CA14DC" w:rsidRDefault="00CA14DC">
      <w:pPr>
        <w:keepNext/>
        <w:keepLines/>
        <w:widowControl/>
        <w:jc w:val="both"/>
      </w:pPr>
    </w:p>
    <w:p w14:paraId="2B98BFB8" w14:textId="6275F0E6" w:rsidR="00CA14DC" w:rsidRDefault="00CA14DC">
      <w:pPr>
        <w:keepLines/>
        <w:widowControl/>
        <w:jc w:val="both"/>
      </w:pPr>
      <w:r>
        <w:t xml:space="preserve">A so-called “reserve account” is maintained for each employer. This account is not a true </w:t>
      </w:r>
      <w:r w:rsidR="001E71EF">
        <w:t>account but</w:t>
      </w:r>
      <w:r>
        <w:t xml:space="preserve"> is the records showing how much the employer has paid into the unemployment plan, and the amount of benefits paid out to ex-employees that have made claims.</w:t>
      </w:r>
    </w:p>
    <w:p w14:paraId="1DFFBF33" w14:textId="77777777" w:rsidR="00CA14DC" w:rsidRDefault="00CA14DC">
      <w:pPr>
        <w:widowControl/>
        <w:jc w:val="both"/>
      </w:pPr>
    </w:p>
    <w:p w14:paraId="7756DAB2" w14:textId="3DCB830A" w:rsidR="00CA14DC" w:rsidRDefault="00CA14DC">
      <w:pPr>
        <w:widowControl/>
        <w:jc w:val="both"/>
      </w:pPr>
      <w:r>
        <w:t xml:space="preserve">The tax rate charged to the employer is directly connected to the reserve account. The more you pay out, the higher your rate. For this reason, </w:t>
      </w:r>
      <w:r w:rsidR="001E71EF">
        <w:t>employers</w:t>
      </w:r>
      <w:r>
        <w:t xml:space="preserve"> should always challenge suspect or undeserved claims for unemployment (in California, you must provide information to challenge a claim within 10 days of receiving notice of the claim). </w:t>
      </w:r>
    </w:p>
    <w:p w14:paraId="5A10D054" w14:textId="77777777" w:rsidR="00CA14DC" w:rsidRDefault="00CA14DC">
      <w:pPr>
        <w:widowControl/>
        <w:jc w:val="both"/>
      </w:pPr>
    </w:p>
    <w:p w14:paraId="5215157C" w14:textId="0EAA03BC" w:rsidR="00CA14DC" w:rsidRDefault="00CA14DC">
      <w:pPr>
        <w:widowControl/>
        <w:jc w:val="both"/>
      </w:pPr>
      <w:r>
        <w:t xml:space="preserve">As time goes by, </w:t>
      </w:r>
      <w:r w:rsidR="001E71EF">
        <w:t>employers</w:t>
      </w:r>
      <w:r>
        <w:t xml:space="preserve"> with few claims will see their rate decrease (as the “value” of their reserve account increases). Likewise, </w:t>
      </w:r>
      <w:r w:rsidR="001E71EF">
        <w:t>employers</w:t>
      </w:r>
      <w:r>
        <w:t xml:space="preserve"> with many claims will see a gradual increase in their rates. The precise minimum and maximum rates will vary by state. In California, the minimum is 0.1% and the maximum is 5.4%. </w:t>
      </w:r>
    </w:p>
    <w:p w14:paraId="0DE61044" w14:textId="77777777" w:rsidR="00CA14DC" w:rsidRDefault="00CA14DC">
      <w:pPr>
        <w:widowControl/>
        <w:jc w:val="both"/>
      </w:pPr>
    </w:p>
    <w:p w14:paraId="4E0AA87D" w14:textId="77777777" w:rsidR="00CA14DC" w:rsidRDefault="00CA14DC">
      <w:pPr>
        <w:widowControl/>
        <w:jc w:val="both"/>
      </w:pPr>
      <w:r>
        <w:t>While you will certainly have situations where a terminated employee is entitled to unemployment benefits, if you do not challenge the claims that are inaccurate or undeserved, the cost of that decision will come right out of your pocket through higher unemployment rates. If you do appeal, do not be disappointed if your appeal is denied. The burden is on the employer to overcome the presumptions, which means that any close call (e.g. his word against mine) will favor the employee. Your evidence must be considerably stronger than that of the employee to substantiate your challenge.</w:t>
      </w:r>
    </w:p>
    <w:p w14:paraId="58E4F41D" w14:textId="77777777" w:rsidR="00CA14DC" w:rsidRDefault="00CA14DC">
      <w:pPr>
        <w:widowControl/>
        <w:jc w:val="both"/>
      </w:pPr>
    </w:p>
    <w:p w14:paraId="66A1902E" w14:textId="77777777" w:rsidR="00CA14DC" w:rsidRDefault="00CA14DC">
      <w:pPr>
        <w:widowControl/>
        <w:jc w:val="both"/>
      </w:pPr>
    </w:p>
    <w:p w14:paraId="5F251A3D" w14:textId="77777777" w:rsidR="00CA14DC" w:rsidRDefault="00CA14DC">
      <w:pPr>
        <w:widowControl/>
        <w:jc w:val="both"/>
      </w:pPr>
    </w:p>
    <w:sectPr w:rsidR="00CA14DC" w:rsidSect="00CA14DC">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1160" w14:textId="77777777" w:rsidR="0011198D" w:rsidRDefault="0011198D" w:rsidP="00CA14DC">
      <w:r>
        <w:separator/>
      </w:r>
    </w:p>
  </w:endnote>
  <w:endnote w:type="continuationSeparator" w:id="0">
    <w:p w14:paraId="4A0F5EF5" w14:textId="77777777" w:rsidR="0011198D" w:rsidRDefault="0011198D" w:rsidP="00CA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8C00D" w14:textId="77777777" w:rsidR="0078300F" w:rsidRDefault="0078300F">
    <w:pPr>
      <w:spacing w:line="240" w:lineRule="exact"/>
    </w:pPr>
  </w:p>
  <w:p w14:paraId="611C6A51" w14:textId="77777777" w:rsidR="0078300F" w:rsidRDefault="0078300F"/>
  <w:p w14:paraId="1A279D17" w14:textId="77777777" w:rsidR="0078300F" w:rsidRDefault="0078300F"/>
  <w:p w14:paraId="7CC231E6" w14:textId="77777777" w:rsidR="0078300F" w:rsidRDefault="0078300F"/>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189AE" w14:textId="77777777" w:rsidR="00CA14DC" w:rsidRDefault="00CA14DC">
    <w:pPr>
      <w:spacing w:line="240" w:lineRule="exact"/>
    </w:pPr>
  </w:p>
  <w:p w14:paraId="228BB906" w14:textId="26AB0E84" w:rsidR="00CA14DC" w:rsidRDefault="002703CC">
    <w:pPr>
      <w:spacing w:line="19" w:lineRule="exact"/>
    </w:pPr>
    <w:r>
      <w:rPr>
        <w:noProof/>
      </w:rPr>
      <mc:AlternateContent>
        <mc:Choice Requires="wps">
          <w:drawing>
            <wp:anchor distT="0" distB="0" distL="114300" distR="114300" simplePos="0" relativeHeight="251658240" behindDoc="1" locked="1" layoutInCell="0" allowOverlap="1" wp14:anchorId="3149BDDB" wp14:editId="36EC69FE">
              <wp:simplePos x="0" y="0"/>
              <wp:positionH relativeFrom="page">
                <wp:posOffset>914400</wp:posOffset>
              </wp:positionH>
              <wp:positionV relativeFrom="paragraph">
                <wp:posOffset>0</wp:posOffset>
              </wp:positionV>
              <wp:extent cx="5943600" cy="12065"/>
              <wp:effectExtent l="0" t="0" r="0" b="0"/>
              <wp:wrapNone/>
              <wp:docPr id="987985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6E9B9" id="Rectangle 4"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6545D95E" w14:textId="05D85A48" w:rsidR="00CA14DC" w:rsidRDefault="00CA14DC">
    <w:pPr>
      <w:tabs>
        <w:tab w:val="right" w:pos="9360"/>
      </w:tabs>
    </w:pPr>
    <w:r>
      <w:t>Employer’s Guide</w:t>
    </w:r>
    <w:r>
      <w:tab/>
      <w:t xml:space="preserve">Page </w:t>
    </w:r>
    <w:r>
      <w:fldChar w:fldCharType="begin"/>
    </w:r>
    <w:r>
      <w:instrText xml:space="preserve">PAGE </w:instrText>
    </w:r>
    <w:r>
      <w:fldChar w:fldCharType="separate"/>
    </w:r>
    <w:r w:rsidR="002703CC">
      <w:rPr>
        <w:noProof/>
      </w:rPr>
      <w:t>34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2FD24" w14:textId="77777777" w:rsidR="00CA14DC" w:rsidRDefault="00CA14DC"/>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EBB3" w14:textId="77777777" w:rsidR="00CA14DC" w:rsidRDefault="00CA14DC"/>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276A2" w14:textId="77777777" w:rsidR="00CA14DC" w:rsidRDefault="00CA14DC">
    <w:pPr>
      <w:spacing w:line="240" w:lineRule="exact"/>
    </w:pPr>
  </w:p>
  <w:p w14:paraId="607DED01" w14:textId="157A99ED" w:rsidR="00CA14DC" w:rsidRDefault="002703CC">
    <w:pPr>
      <w:spacing w:line="19" w:lineRule="exact"/>
    </w:pPr>
    <w:r>
      <w:rPr>
        <w:noProof/>
      </w:rPr>
      <mc:AlternateContent>
        <mc:Choice Requires="wps">
          <w:drawing>
            <wp:anchor distT="0" distB="0" distL="114300" distR="114300" simplePos="0" relativeHeight="251659264" behindDoc="1" locked="1" layoutInCell="0" allowOverlap="1" wp14:anchorId="7505494E" wp14:editId="732CB722">
              <wp:simplePos x="0" y="0"/>
              <wp:positionH relativeFrom="page">
                <wp:posOffset>914400</wp:posOffset>
              </wp:positionH>
              <wp:positionV relativeFrom="paragraph">
                <wp:posOffset>0</wp:posOffset>
              </wp:positionV>
              <wp:extent cx="5943600" cy="12065"/>
              <wp:effectExtent l="0" t="0" r="0" b="0"/>
              <wp:wrapNone/>
              <wp:docPr id="214504748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018D9" id="Rectangle 5" o:spid="_x0000_s1026" style="position:absolute;margin-left:1in;margin-top:0;width:468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59FA3C7E" w14:textId="5EABBE74" w:rsidR="00CA14DC" w:rsidRDefault="00CA14DC">
    <w:pPr>
      <w:tabs>
        <w:tab w:val="right" w:pos="9360"/>
      </w:tabs>
    </w:pPr>
    <w:r>
      <w:t>Employer’s Guide</w:t>
    </w:r>
    <w:r>
      <w:tab/>
      <w:t xml:space="preserve">Page </w:t>
    </w:r>
    <w:r>
      <w:fldChar w:fldCharType="begin"/>
    </w:r>
    <w:r>
      <w:instrText xml:space="preserve">PAGE </w:instrText>
    </w:r>
    <w:r>
      <w:fldChar w:fldCharType="separate"/>
    </w:r>
    <w:r w:rsidR="002703CC">
      <w:rPr>
        <w:noProof/>
      </w:rPr>
      <w:t>43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088B4" w14:textId="77777777" w:rsidR="0078300F" w:rsidRDefault="0078300F">
    <w:pPr>
      <w:spacing w:line="50" w:lineRule="exact"/>
    </w:pPr>
  </w:p>
  <w:p w14:paraId="175945F2" w14:textId="77777777" w:rsidR="0078300F" w:rsidRDefault="0078300F"/>
  <w:p w14:paraId="56DD259C" w14:textId="77777777" w:rsidR="0078300F" w:rsidRDefault="0078300F"/>
  <w:p w14:paraId="7CF8C38F" w14:textId="77777777" w:rsidR="0078300F" w:rsidRDefault="0078300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58E9" w14:textId="77777777" w:rsidR="00CA14DC" w:rsidRDefault="00CA14DC">
    <w:pPr>
      <w:spacing w:line="240" w:lineRule="exact"/>
    </w:pPr>
  </w:p>
  <w:p w14:paraId="179AC494" w14:textId="0646F927" w:rsidR="00CA14DC" w:rsidRDefault="002703CC">
    <w:pPr>
      <w:spacing w:line="19" w:lineRule="exact"/>
    </w:pPr>
    <w:r>
      <w:rPr>
        <w:noProof/>
      </w:rPr>
      <mc:AlternateContent>
        <mc:Choice Requires="wps">
          <w:drawing>
            <wp:anchor distT="0" distB="0" distL="114300" distR="114300" simplePos="0" relativeHeight="251655168" behindDoc="1" locked="1" layoutInCell="0" allowOverlap="1" wp14:anchorId="6544356C" wp14:editId="416CCED1">
              <wp:simplePos x="0" y="0"/>
              <wp:positionH relativeFrom="page">
                <wp:posOffset>914400</wp:posOffset>
              </wp:positionH>
              <wp:positionV relativeFrom="paragraph">
                <wp:posOffset>0</wp:posOffset>
              </wp:positionV>
              <wp:extent cx="5943600" cy="12065"/>
              <wp:effectExtent l="0" t="0" r="0" b="0"/>
              <wp:wrapNone/>
              <wp:docPr id="7089240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BC3A77" id="Rectangle 1" o:spid="_x0000_s1026" style="position:absolute;margin-left:1in;margin-top:0;width:468pt;height:.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277424C1" w14:textId="2084D203" w:rsidR="00CA14DC" w:rsidRDefault="00CA14DC">
    <w:pPr>
      <w:tabs>
        <w:tab w:val="right" w:pos="9360"/>
      </w:tabs>
    </w:pPr>
    <w:r>
      <w:t>Employer’s Guide</w:t>
    </w:r>
    <w:r>
      <w:tab/>
      <w:t xml:space="preserve">Page </w:t>
    </w:r>
    <w:r>
      <w:fldChar w:fldCharType="begin"/>
    </w:r>
    <w:r>
      <w:instrText xml:space="preserve">PAGE </w:instrText>
    </w:r>
    <w:r>
      <w:fldChar w:fldCharType="separate"/>
    </w:r>
    <w:r w:rsidR="002703CC">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9FEC" w14:textId="77777777" w:rsidR="00CA14DC" w:rsidRDefault="00CA14D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BDB2" w14:textId="77777777" w:rsidR="00CA14DC" w:rsidRDefault="00CA14DC">
    <w:pPr>
      <w:spacing w:line="240" w:lineRule="exact"/>
    </w:pPr>
  </w:p>
  <w:p w14:paraId="5C414109" w14:textId="61C956F5" w:rsidR="00CA14DC" w:rsidRDefault="002703CC">
    <w:pPr>
      <w:spacing w:line="19" w:lineRule="exact"/>
    </w:pPr>
    <w:r>
      <w:rPr>
        <w:noProof/>
      </w:rPr>
      <mc:AlternateContent>
        <mc:Choice Requires="wps">
          <w:drawing>
            <wp:anchor distT="0" distB="0" distL="114300" distR="114300" simplePos="0" relativeHeight="251656192" behindDoc="1" locked="1" layoutInCell="0" allowOverlap="1" wp14:anchorId="04C268DF" wp14:editId="7CABB19A">
              <wp:simplePos x="0" y="0"/>
              <wp:positionH relativeFrom="page">
                <wp:posOffset>914400</wp:posOffset>
              </wp:positionH>
              <wp:positionV relativeFrom="paragraph">
                <wp:posOffset>0</wp:posOffset>
              </wp:positionV>
              <wp:extent cx="5943600" cy="12065"/>
              <wp:effectExtent l="0" t="0" r="0" b="0"/>
              <wp:wrapNone/>
              <wp:docPr id="17992079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01DDD" id="Rectangle 2" o:spid="_x0000_s1026" style="position:absolute;margin-left:1in;margin-top:0;width:468pt;height:.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4E68DB59" w14:textId="6BADC875" w:rsidR="00CA14DC" w:rsidRDefault="00CA14DC">
    <w:pPr>
      <w:tabs>
        <w:tab w:val="right" w:pos="9360"/>
      </w:tabs>
    </w:pPr>
    <w:r>
      <w:t>Employer’s Guide</w:t>
    </w:r>
    <w:r>
      <w:tab/>
      <w:t xml:space="preserve">Page </w:t>
    </w:r>
    <w:r>
      <w:fldChar w:fldCharType="begin"/>
    </w:r>
    <w:r>
      <w:instrText xml:space="preserve">PAGE </w:instrText>
    </w:r>
    <w:r>
      <w:fldChar w:fldCharType="separate"/>
    </w:r>
    <w:r w:rsidR="002703CC">
      <w:rPr>
        <w:noProof/>
      </w:rPr>
      <w:t>16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AA75" w14:textId="77777777" w:rsidR="00CA14DC" w:rsidRDefault="00CA14D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AAE8" w14:textId="77777777" w:rsidR="00CA14DC" w:rsidRDefault="00CA14DC">
    <w:pPr>
      <w:spacing w:line="240" w:lineRule="exact"/>
    </w:pPr>
  </w:p>
  <w:p w14:paraId="682C62E4" w14:textId="285627AD" w:rsidR="00CA14DC" w:rsidRDefault="002703CC">
    <w:pPr>
      <w:spacing w:line="19" w:lineRule="exact"/>
    </w:pPr>
    <w:r>
      <w:rPr>
        <w:noProof/>
      </w:rPr>
      <mc:AlternateContent>
        <mc:Choice Requires="wps">
          <w:drawing>
            <wp:anchor distT="0" distB="0" distL="114300" distR="114300" simplePos="0" relativeHeight="251657216" behindDoc="1" locked="1" layoutInCell="0" allowOverlap="1" wp14:anchorId="313DF76C" wp14:editId="7A29956B">
              <wp:simplePos x="0" y="0"/>
              <wp:positionH relativeFrom="page">
                <wp:posOffset>914400</wp:posOffset>
              </wp:positionH>
              <wp:positionV relativeFrom="paragraph">
                <wp:posOffset>0</wp:posOffset>
              </wp:positionV>
              <wp:extent cx="5943600" cy="12065"/>
              <wp:effectExtent l="0" t="0" r="0" b="0"/>
              <wp:wrapNone/>
              <wp:docPr id="19524365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AAF8C" id="Rectangle 3"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" o:allowincell="f" fillcolor="black" stroked="f" strokeweight="0">
              <w10:wrap anchorx="page"/>
              <w10:anchorlock/>
            </v:rect>
          </w:pict>
        </mc:Fallback>
      </mc:AlternateContent>
    </w:r>
  </w:p>
  <w:p w14:paraId="09DAB227" w14:textId="1CE15F28" w:rsidR="00CA14DC" w:rsidRDefault="00CA14DC">
    <w:pPr>
      <w:tabs>
        <w:tab w:val="right" w:pos="9360"/>
      </w:tabs>
    </w:pPr>
    <w:r>
      <w:t>Employer’s Guide</w:t>
    </w:r>
    <w:r>
      <w:tab/>
      <w:t xml:space="preserve">Page </w:t>
    </w:r>
    <w:r>
      <w:fldChar w:fldCharType="begin"/>
    </w:r>
    <w:r>
      <w:instrText xml:space="preserve">PAGE </w:instrText>
    </w:r>
    <w:r>
      <w:fldChar w:fldCharType="separate"/>
    </w:r>
    <w:r w:rsidR="002703CC">
      <w:rPr>
        <w:noProof/>
      </w:rPr>
      <w:t>28</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613F" w14:textId="77777777" w:rsidR="00CA14DC" w:rsidRDefault="00CA14DC"/>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7EF9" w14:textId="77777777" w:rsidR="00CA14DC" w:rsidRDefault="00CA14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6EC7C" w14:textId="77777777" w:rsidR="0011198D" w:rsidRDefault="0011198D" w:rsidP="00CA14DC">
      <w:r>
        <w:separator/>
      </w:r>
    </w:p>
  </w:footnote>
  <w:footnote w:type="continuationSeparator" w:id="0">
    <w:p w14:paraId="422C78CA" w14:textId="77777777" w:rsidR="0011198D" w:rsidRDefault="0011198D" w:rsidP="00CA1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FFFFFFFF"/>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15:restartNumberingAfterBreak="0">
    <w:nsid w:val="00000002"/>
    <w:multiLevelType w:val="singleLevel"/>
    <w:tmpl w:val="FFFFFFFF"/>
    <w:lvl w:ilvl="0">
      <w:start w:val="1"/>
      <w:numFmt w:val="upperLetter"/>
      <w:pStyle w:val="QuickA"/>
      <w:lvlText w:val="%1."/>
      <w:lvlJc w:val="left"/>
      <w:pPr>
        <w:tabs>
          <w:tab w:val="num" w:pos="720"/>
        </w:tabs>
      </w:pPr>
      <w:rPr>
        <w:rFonts w:ascii="Times New Roman" w:hAnsi="Times New Roman" w:cs="Times New Roman"/>
        <w:sz w:val="24"/>
        <w:szCs w:val="24"/>
      </w:rPr>
    </w:lvl>
  </w:abstractNum>
  <w:num w:numId="1" w16cid:durableId="1926960225">
    <w:abstractNumId w:val="0"/>
    <w:lvlOverride w:ilvl="0">
      <w:startOverride w:val="1"/>
      <w:lvl w:ilvl="0">
        <w:start w:val="1"/>
        <w:numFmt w:val="decimal"/>
        <w:pStyle w:val="Quick1"/>
        <w:lvlText w:val="%1."/>
        <w:lvlJc w:val="left"/>
      </w:lvl>
    </w:lvlOverride>
  </w:num>
  <w:num w:numId="2" w16cid:durableId="39256389">
    <w:abstractNumId w:val="1"/>
    <w:lvlOverride w:ilvl="0">
      <w:startOverride w:val="12"/>
      <w:lvl w:ilvl="0">
        <w:start w:val="12"/>
        <w:numFmt w:val="upperLetter"/>
        <w:pStyle w:val="QuickA"/>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4DC"/>
    <w:rsid w:val="0011198D"/>
    <w:rsid w:val="001E71EF"/>
    <w:rsid w:val="002703CC"/>
    <w:rsid w:val="00270AD7"/>
    <w:rsid w:val="003C2321"/>
    <w:rsid w:val="00494699"/>
    <w:rsid w:val="00576B99"/>
    <w:rsid w:val="006C1A90"/>
    <w:rsid w:val="00743C21"/>
    <w:rsid w:val="00745EFF"/>
    <w:rsid w:val="0078300F"/>
    <w:rsid w:val="008427A2"/>
    <w:rsid w:val="00844408"/>
    <w:rsid w:val="00AB746D"/>
    <w:rsid w:val="00C5445F"/>
    <w:rsid w:val="00CA14DC"/>
    <w:rsid w:val="00D8123A"/>
    <w:rsid w:val="00DB4EC7"/>
    <w:rsid w:val="00F2595B"/>
    <w:rsid w:val="00FD3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30F353"/>
  <w14:defaultImageDpi w14:val="0"/>
  <w15:docId w15:val="{B9EABEB6-5157-4741-9178-FFB80CF94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lsdException w:name="toc 3" w:semiHidden="1"/>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paragraph" w:styleId="Heading1">
    <w:name w:val="heading 1"/>
    <w:basedOn w:val="Normal"/>
    <w:next w:val="Normal"/>
    <w:link w:val="Heading1Char"/>
    <w:uiPriority w:val="99"/>
    <w:qFormat/>
    <w:pPr>
      <w:tabs>
        <w:tab w:val="center" w:pos="4680"/>
      </w:tabs>
      <w:outlineLvl w:val="0"/>
    </w:pPr>
    <w:rPr>
      <w:b/>
      <w:bCs/>
      <w:sz w:val="36"/>
      <w:szCs w:val="36"/>
    </w:rPr>
  </w:style>
  <w:style w:type="paragraph" w:styleId="Heading2">
    <w:name w:val="heading 2"/>
    <w:basedOn w:val="Normal"/>
    <w:next w:val="Normal"/>
    <w:link w:val="Heading2Char"/>
    <w:uiPriority w:val="99"/>
    <w:qFormat/>
    <w:pPr>
      <w:outlineLvl w:val="1"/>
    </w:pPr>
    <w:rPr>
      <w:b/>
      <w:bCs/>
      <w:sz w:val="28"/>
      <w:szCs w:val="28"/>
    </w:rPr>
  </w:style>
  <w:style w:type="paragraph" w:styleId="Heading3">
    <w:name w:val="heading 3"/>
    <w:basedOn w:val="Normal"/>
    <w:next w:val="Normal"/>
    <w:link w:val="Heading3Char"/>
    <w:uiPriority w:val="99"/>
    <w:qFormat/>
    <w:pPr>
      <w:outlineLvl w:val="2"/>
    </w:pPr>
    <w:rPr>
      <w:b/>
      <w:bCs/>
    </w:rPr>
  </w:style>
  <w:style w:type="paragraph" w:styleId="Heading5">
    <w:name w:val="heading 5"/>
    <w:basedOn w:val="Normal"/>
    <w:next w:val="Normal"/>
    <w:link w:val="Heading5Char"/>
    <w:uiPriority w:val="99"/>
    <w:qFormat/>
    <w:pPr>
      <w:ind w:left="72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eading1Char">
    <w:name w:val="Heading 1 Char"/>
    <w:basedOn w:val="DefaultParagraphFont"/>
    <w:link w:val="Heading1"/>
    <w:uiPriority w:val="9"/>
    <w:rsid w:val="00CA14D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A14DC"/>
    <w:rPr>
      <w:rFonts w:asciiTheme="majorHAnsi" w:eastAsiaTheme="majorEastAsia" w:hAnsiTheme="majorHAnsi" w:cstheme="majorBidi"/>
      <w:b/>
      <w:bCs/>
      <w:i/>
      <w:iCs/>
      <w:kern w:val="0"/>
      <w:sz w:val="28"/>
      <w:szCs w:val="28"/>
    </w:rPr>
  </w:style>
  <w:style w:type="character" w:customStyle="1" w:styleId="Heading3Char">
    <w:name w:val="Heading 3 Char"/>
    <w:basedOn w:val="DefaultParagraphFont"/>
    <w:link w:val="Heading3"/>
    <w:uiPriority w:val="9"/>
    <w:semiHidden/>
    <w:rsid w:val="00CA14DC"/>
    <w:rPr>
      <w:rFonts w:asciiTheme="majorHAnsi" w:eastAsiaTheme="majorEastAsia" w:hAnsiTheme="majorHAnsi" w:cstheme="majorBidi"/>
      <w:b/>
      <w:bCs/>
      <w:kern w:val="0"/>
      <w:sz w:val="26"/>
      <w:szCs w:val="26"/>
    </w:rPr>
  </w:style>
  <w:style w:type="character" w:customStyle="1" w:styleId="Heading5Char">
    <w:name w:val="Heading 5 Char"/>
    <w:basedOn w:val="DefaultParagraphFont"/>
    <w:link w:val="Heading5"/>
    <w:uiPriority w:val="9"/>
    <w:semiHidden/>
    <w:rsid w:val="00CA14DC"/>
    <w:rPr>
      <w:b/>
      <w:bCs/>
      <w:i/>
      <w:iCs/>
      <w:kern w:val="0"/>
      <w:sz w:val="26"/>
      <w:szCs w:val="26"/>
    </w:rPr>
  </w:style>
  <w:style w:type="paragraph" w:customStyle="1" w:styleId="Quick1">
    <w:name w:val="Quick 1."/>
    <w:basedOn w:val="Normal"/>
    <w:uiPriority w:val="99"/>
    <w:pPr>
      <w:numPr>
        <w:numId w:val="1"/>
      </w:numPr>
      <w:ind w:left="720" w:hanging="720"/>
    </w:pPr>
  </w:style>
  <w:style w:type="paragraph" w:customStyle="1" w:styleId="QuickA">
    <w:name w:val="Quick A."/>
    <w:basedOn w:val="Normal"/>
    <w:uiPriority w:val="99"/>
    <w:pPr>
      <w:numPr>
        <w:numId w:val="2"/>
      </w:numPr>
      <w:ind w:left="720" w:hanging="720"/>
    </w:pPr>
  </w:style>
  <w:style w:type="paragraph" w:styleId="TOC2">
    <w:name w:val="toc 2"/>
    <w:basedOn w:val="Normal"/>
    <w:next w:val="Normal"/>
    <w:uiPriority w:val="99"/>
    <w:pPr>
      <w:ind w:left="1440" w:hanging="1440"/>
    </w:pPr>
  </w:style>
  <w:style w:type="paragraph" w:styleId="TOC3">
    <w:name w:val="toc 3"/>
    <w:basedOn w:val="Normal"/>
    <w:next w:val="Normal"/>
    <w:uiPriority w:val="99"/>
    <w:pPr>
      <w:ind w:left="2160" w:hanging="720"/>
    </w:pPr>
  </w:style>
  <w:style w:type="paragraph" w:styleId="TOC4">
    <w:name w:val="toc 4"/>
    <w:basedOn w:val="Normal"/>
    <w:next w:val="Normal"/>
    <w:uiPriority w:val="99"/>
    <w:pPr>
      <w:ind w:left="2880" w:hanging="720"/>
    </w:pPr>
  </w:style>
  <w:style w:type="paragraph" w:styleId="Header">
    <w:name w:val="header"/>
    <w:basedOn w:val="Normal"/>
    <w:link w:val="HeaderChar"/>
    <w:uiPriority w:val="99"/>
    <w:unhideWhenUsed/>
    <w:rsid w:val="0078300F"/>
    <w:pPr>
      <w:tabs>
        <w:tab w:val="center" w:pos="4680"/>
        <w:tab w:val="right" w:pos="9360"/>
      </w:tabs>
    </w:pPr>
  </w:style>
  <w:style w:type="character" w:customStyle="1" w:styleId="HeaderChar">
    <w:name w:val="Header Char"/>
    <w:basedOn w:val="DefaultParagraphFont"/>
    <w:link w:val="Header"/>
    <w:uiPriority w:val="99"/>
    <w:rsid w:val="0078300F"/>
    <w:rPr>
      <w:rFonts w:ascii="Times New Roman" w:hAnsi="Times New Roman" w:cs="Times New Roman"/>
      <w:kern w:val="0"/>
    </w:rPr>
  </w:style>
  <w:style w:type="paragraph" w:styleId="Footer">
    <w:name w:val="footer"/>
    <w:basedOn w:val="Normal"/>
    <w:link w:val="FooterChar"/>
    <w:uiPriority w:val="99"/>
    <w:unhideWhenUsed/>
    <w:rsid w:val="0078300F"/>
    <w:pPr>
      <w:tabs>
        <w:tab w:val="center" w:pos="4680"/>
        <w:tab w:val="right" w:pos="9360"/>
      </w:tabs>
    </w:pPr>
  </w:style>
  <w:style w:type="character" w:customStyle="1" w:styleId="FooterChar">
    <w:name w:val="Footer Char"/>
    <w:basedOn w:val="DefaultParagraphFont"/>
    <w:link w:val="Footer"/>
    <w:uiPriority w:val="99"/>
    <w:rsid w:val="0078300F"/>
    <w:rPr>
      <w:rFonts w:ascii="Times New Roman" w:hAnsi="Times New Roman" w:cs="Times New Roman"/>
      <w:kern w:val="0"/>
    </w:rPr>
  </w:style>
  <w:style w:type="paragraph" w:customStyle="1" w:styleId="Secthead">
    <w:name w:val="Secthead"/>
    <w:basedOn w:val="Normal"/>
    <w:rsid w:val="00576B99"/>
    <w:pPr>
      <w:jc w:val="center"/>
    </w:pPr>
    <w:rPr>
      <w:rFonts w:eastAsia="Times New Roman"/>
      <w:b/>
      <w:bCs/>
      <w:smallCaps/>
      <w:color w:val="00000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56</Pages>
  <Words>17316</Words>
  <Characters>98705</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Steinberg, OD, JD</dc:creator>
  <cp:keywords/>
  <dc:description/>
  <cp:lastModifiedBy>Craig Steinberg, OD, JD</cp:lastModifiedBy>
  <cp:revision>8</cp:revision>
  <dcterms:created xsi:type="dcterms:W3CDTF">2025-10-31T16:12:00Z</dcterms:created>
  <dcterms:modified xsi:type="dcterms:W3CDTF">2025-11-07T15:40:00Z</dcterms:modified>
</cp:coreProperties>
</file>